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51CF36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青州市谭坊镇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年政府信息公开</w:t>
      </w:r>
    </w:p>
    <w:p w14:paraId="49BD09F0">
      <w:pPr>
        <w:pStyle w:val="4"/>
        <w:widowControl/>
        <w:shd w:val="clear" w:color="auto" w:fill="FFFFFF"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-17"/>
          <w:sz w:val="44"/>
          <w:szCs w:val="44"/>
          <w:shd w:val="clear" w:color="auto" w:fill="FFFFFF"/>
        </w:rPr>
        <w:t>工作</w:t>
      </w:r>
      <w:r>
        <w:rPr>
          <w:rFonts w:hint="eastAsia" w:ascii="方正小标宋简体" w:hAnsi="方正小标宋简体" w:eastAsia="方正小标宋简体" w:cs="方正小标宋简体"/>
          <w:bCs/>
          <w:color w:val="333333"/>
          <w:sz w:val="44"/>
          <w:szCs w:val="44"/>
          <w:shd w:val="clear" w:color="auto" w:fill="FFFFFF"/>
        </w:rPr>
        <w:t>年度报告</w:t>
      </w:r>
    </w:p>
    <w:bookmarkEnd w:id="1"/>
    <w:p w14:paraId="602F813E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480" w:firstLineChars="200"/>
        <w:jc w:val="both"/>
        <w:textAlignment w:val="auto"/>
        <w:rPr>
          <w:rFonts w:ascii="宋体" w:hAnsi="宋体" w:eastAsia="宋体" w:cs="宋体"/>
          <w:color w:val="333333"/>
          <w:szCs w:val="24"/>
        </w:rPr>
      </w:pPr>
    </w:p>
    <w:p w14:paraId="242E15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本年度报告根据《中华人民共和国政府信息公开条例》（国务院令第711号，以下简称《条例》）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年1月1日到20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年12月31日止。</w:t>
      </w:r>
    </w:p>
    <w:p w14:paraId="581EB113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color w:val="FF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333333"/>
          <w:sz w:val="32"/>
          <w:szCs w:val="32"/>
          <w:shd w:val="clear" w:color="auto" w:fill="FFFFFF"/>
        </w:rPr>
        <w:t>一、总体情况</w:t>
      </w:r>
    </w:p>
    <w:p w14:paraId="0EC6EE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谭坊镇践行《政府信息公开条例》，紧密围绕市委、市政府部署，推动政务信息公开现代化。我们严格执行上级指示，力求信息全方位、时效精准公开，增强政务透明度与公众信赖度。在信息公开领域，我们力求取得显著进步，实现全新突破，塑造更加开放透明的政府形象。</w:t>
      </w:r>
    </w:p>
    <w:p w14:paraId="711C446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（一）以便民为核心，做好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</w:t>
      </w:r>
    </w:p>
    <w:p w14:paraId="60DC004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2024年，我镇主动发布政务公开信息近1300条。其中通过市政府网站主动公开专栏信息18条，微信公众号主动公开政府信息1163条。凡是群众普遍关切的政府信息均予以公开，积极回应群众关切，并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多角度、多样化解读政策文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让群众知情，接受群众监督。</w:t>
      </w:r>
    </w:p>
    <w:p w14:paraId="3F47472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（二）以标准化为着力点，做好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依申请公开工作</w:t>
      </w:r>
    </w:p>
    <w:p w14:paraId="2266D03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严格执行《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谭坊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镇人民政府办公室依申请公开政府信息办理流程》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收到依公开申请处理请求后，我镇慎重稳妥的态度受理办理申请函件，推进依申请办理程序化、规范化、标准化，切实保障公众知情权。常态化专人负责，及时请示汇报。2024年，我镇未收到依申请公开处理请求,与去年相比，无数量增减变化。</w:t>
      </w:r>
    </w:p>
    <w:p w14:paraId="2B0CF4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（三）以标准化管理为典范，做好政府信息管理工作</w:t>
      </w:r>
    </w:p>
    <w:p w14:paraId="63C0026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们严格执行信息公开属性源头认定，确保公文流转前明确公开属性，未明确者系统不予流转，未附带建议者退文处理。同时，加强政府信息主动公开目录建设，完善机制流程，及时更新动态。健全政府信息全生命周期管理制度，遵循“三审三校”原则，严格信息审核。严格管理规范性文件，依据《保守国家秘密法》等要求，对拟公开信息进行保密审查，确保信息严谨、准确、规范，全面提升政府信息公开管理的质量和效率。</w:t>
      </w:r>
    </w:p>
    <w:p w14:paraId="36784E2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（四）以持续运维为核心，做好</w:t>
      </w:r>
      <w:r>
        <w:rPr>
          <w:rFonts w:hint="eastAsia" w:ascii="楷体_GB2312" w:hAnsi="楷体_GB2312" w:eastAsia="楷体_GB2312" w:cs="楷体_GB2312"/>
          <w:sz w:val="32"/>
          <w:szCs w:val="32"/>
        </w:rPr>
        <w:t>平台建设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</w:t>
      </w:r>
    </w:p>
    <w:p w14:paraId="0992FCD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积极参加全省政务公开综合管理平台应用视频培训，加强政府信息公开平台标准化、网站集约化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、流程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规范化建设，优化政府网站栏目设置，打造环境保护、公共卫生、安全生产、突发事件应对情况、应主动公开的其他信息等多个信息模块，相关信息统一由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专人负责上传政府门户网站和“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信美谭坊</w:t>
      </w:r>
      <w:r>
        <w:rPr>
          <w:rFonts w:hint="eastAsia" w:ascii="仿宋_GB2312" w:hAnsi="仿宋_GB2312" w:eastAsia="仿宋_GB2312" w:cs="仿宋_GB2312"/>
          <w:sz w:val="32"/>
          <w:szCs w:val="32"/>
        </w:rPr>
        <w:t>”微信公众号、看青州APP等政务新媒体，集中公开发布。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加强政务服务热线工单、投诉信箱等平台管理，及时回应群众关切。</w:t>
      </w:r>
    </w:p>
    <w:p w14:paraId="08FEB72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（五）以为民服务为宗旨，做好</w:t>
      </w:r>
      <w:r>
        <w:rPr>
          <w:rFonts w:hint="eastAsia" w:ascii="楷体_GB2312" w:hAnsi="楷体_GB2312" w:eastAsia="楷体_GB2312" w:cs="楷体_GB2312"/>
          <w:sz w:val="32"/>
          <w:szCs w:val="32"/>
        </w:rPr>
        <w:t>监督保障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工作</w:t>
      </w:r>
    </w:p>
    <w:p w14:paraId="44B2500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是建立责任追究机制，明确镇政务公开分管领导和专职人员。成立政务公开工作领导小组，配备专职工作人员2名，具体负责信息公开组织、协调、指导、审核、保密审查、发布和统计等工作；二是建立群众意见反馈机制，及时根据意见进行整改。在各科室站所设置张贴好差评二维码，关注群众反馈，及时解决问题；三是积极参加市政府组织的政府信息公开工作会议和业务培训，并及时召开镇域培训会传达市级会议精神。四是继续加大政务公开经费投入。及时更新更换线下政务公开专区的老旧、破损设备，提高政务服务工作水平。</w:t>
      </w:r>
    </w:p>
    <w:p w14:paraId="02339BFD">
      <w:pPr>
        <w:pStyle w:val="4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364F4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24BC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E339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DD8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084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E3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75AF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57AB2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F35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1D4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17A2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DFB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9701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8DF5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87D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C2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0DCF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10DF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0502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1277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0104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D52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2070F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B65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2F0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E07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7CD6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BCF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7355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6AA1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7B19E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9FA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BB16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2018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666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8AE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01C1C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089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BD92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439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B39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5838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A5AB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EE191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6E9D13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</w:p>
    <w:p w14:paraId="6175E55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</w:p>
    <w:p w14:paraId="3B44E8F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</w:p>
    <w:p w14:paraId="7C2A1B90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</w:p>
    <w:p w14:paraId="41F50F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6"/>
        <w:gridCol w:w="692"/>
        <w:gridCol w:w="692"/>
        <w:gridCol w:w="692"/>
        <w:gridCol w:w="692"/>
        <w:gridCol w:w="692"/>
        <w:gridCol w:w="693"/>
        <w:gridCol w:w="693"/>
      </w:tblGrid>
      <w:tr w14:paraId="27828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E865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4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153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31074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4F204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C4E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61" w:type="dxa"/>
            <w:gridSpan w:val="5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959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8301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3C1B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BDB32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060F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D77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4EE5AE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7E75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5DC4D6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C6D6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8845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B6B0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B176D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EF0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22D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A7C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09B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FED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4B8A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A288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2CE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6E754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5090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B9A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843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C0C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929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D390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8D6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924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DFE5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1F861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B36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45A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C69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BB3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EB0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FEBC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FD1B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68A4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3E2D3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D9D0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1DCF0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CAC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97B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45CA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393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2BF2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1B6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CBD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7563B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A5798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6D57A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5F9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CB40F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541E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E1334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A29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DB11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C5E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06FD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11518B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67A3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0F87E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57349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E4078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01A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9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B96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BF6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A461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B08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0776F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B48C1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7C387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8B256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A9156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BB0F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250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DECE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52C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812D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E7A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28F05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62929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7A152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3EF2F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33109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ECC8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6BF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051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519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2C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EA5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9B05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945A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21175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DB7FD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A6CA7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EDB3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EA11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CE9A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6559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4A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002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6550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DB40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A22CB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F57943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A15F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5BCB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42F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182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B1E7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5B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81D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4E739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3606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884E4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133BE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F5957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246F9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AA16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C3B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323B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C63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EB87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DE213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F028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B690B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A77A1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73632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216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7A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1F8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CD32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1581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152FC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AB99B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1D0DA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578BF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1B31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6BE8FD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3E5C7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3B6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99C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13A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E8C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98A2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5C2A5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4186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5B3F2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7B71A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1DB40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553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688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1B27F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188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159E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EE8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2D542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B83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944E2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07A6A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70005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8D8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C10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9E70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A99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28C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AFF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770EC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A43E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6367B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4C0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E3ED1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531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579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9B0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EA8F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767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5CAE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90F9C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11EA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3A0D4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0562C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542F1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2D3D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CB0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FC9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E779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669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1C2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24186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81E6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83A582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6B696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40CA23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E478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CE04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52BE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9C5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2A6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6CE6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39CC3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0CFE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7C8730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51730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34DAC0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1A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D922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7158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ECD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22DD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BF4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3EF1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A77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E1A0AD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DF34F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3DA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4ED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8CAC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C90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8F61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D1DA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7256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847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47C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6CEC54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5A9B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8F24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CF98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2E1A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F0C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6E41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65F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34D3E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7F5173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 w14:paraId="112F21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6ECC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115D41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2E3A8E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51F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BAC7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2E66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3F24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E57E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2E6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6B87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14D0A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 w14:paraId="671AD19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782D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550008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3D5B02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4BF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DEE3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82B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35B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2F3E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095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F03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22C328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1F8D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 w14:paraId="493F84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3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EE9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F83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B8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1171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98E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07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C0A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50B124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9FBF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95E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7D77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DD3A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47DD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7E3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BAF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974A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 w14:paraId="019830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2EBC7D6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</w:p>
    <w:p w14:paraId="00B7301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</w:p>
    <w:p w14:paraId="5F690A82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  <w:shd w:val="clear" w:color="auto" w:fill="FFFFFF"/>
        </w:rPr>
        <w:t>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C21D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F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979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298BB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22A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0F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757E2A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34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36A716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D52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18B229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AA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C789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39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013AD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82D7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3AA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7FA9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F9E5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83D5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83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348172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2E3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6815F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8B7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 w14:paraId="704DD4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7EE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7F60E7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F0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9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7C7261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BE3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 w14:paraId="1F6B681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6279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 w14:paraId="00265A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7D6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 w14:paraId="387147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C8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76785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4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C0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AA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B8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A9D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71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A46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8E5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95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744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D24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D9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E8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1A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F36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DB2C496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存在的主要问题及改进情况</w:t>
      </w:r>
    </w:p>
    <w:p w14:paraId="65916810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(一)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eastAsia="zh-CN"/>
        </w:rPr>
        <w:t>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年问题整改情况</w:t>
      </w:r>
    </w:p>
    <w:p w14:paraId="2979B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5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一是进一步加强政务新媒体应用，充分发挥微信公众号的作用，及时动态发布信息。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借助新平台分类功能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整理公开信息，规范信息分类，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方便</w:t>
      </w:r>
      <w:r>
        <w:rPr>
          <w:rFonts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公众查询。</w:t>
      </w:r>
    </w:p>
    <w:p w14:paraId="6FE18C2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202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4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年存在的主要问题</w:t>
      </w:r>
    </w:p>
    <w:p w14:paraId="134CAC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一是平台上公开的信息数量和质量有待提升，信息涉及的工作面狭窄；二是在工作培训内容有待进一步细化、提升，培训效果有待加强。</w:t>
      </w:r>
    </w:p>
    <w:p w14:paraId="74AB485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ascii="楷体_GB2312" w:hAnsi="黑体" w:eastAsia="楷体_GB2312" w:cs="宋体"/>
          <w:bCs/>
          <w:kern w:val="0"/>
          <w:sz w:val="32"/>
          <w:szCs w:val="32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</w:rPr>
        <w:t>整改措施</w:t>
      </w:r>
    </w:p>
    <w:p w14:paraId="28A67B19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丰富公开内容，拓宽公开途径。深入了解群众关心的信息需求，遵循“以公开为原则，不公开为例外”的指导思想，动态调整并充实信息公开的内容，同时拓宽信息的发布渠道。二是进一步细化公开内容要求，明确公开的站所，对人员进行专题培训，准确把握重要信息的总结与提炼，确保目录规定内容公开落实到位。</w:t>
      </w:r>
    </w:p>
    <w:p w14:paraId="1535AE2F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2" w:lineRule="exact"/>
        <w:ind w:firstLine="640" w:firstLineChars="200"/>
        <w:jc w:val="both"/>
        <w:textAlignment w:val="auto"/>
        <w:rPr>
          <w:rFonts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六、其他需要报告的事项</w:t>
      </w:r>
    </w:p>
    <w:p w14:paraId="6581B00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default" w:ascii="楷体_GB2312" w:hAnsi="黑体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（一）政府信息公开处理费收取情况</w:t>
      </w:r>
    </w:p>
    <w:p w14:paraId="465FAA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年本镇无依申请公开信息处理费收费情况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863A84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（二）人大建议、政协提案办理情况</w:t>
      </w:r>
    </w:p>
    <w:p w14:paraId="3BCF5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年，我镇共收到人大建议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条，政协提案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条，涉及的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改善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环境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卫生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整修道路、</w:t>
      </w:r>
      <w:r>
        <w:rPr>
          <w:rFonts w:hint="eastAsia" w:ascii="仿宋_GB2312" w:hAnsi="宋体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整治占道经营</w:t>
      </w:r>
      <w:r>
        <w:rPr>
          <w:rFonts w:ascii="仿宋_GB2312" w:hAnsi="宋体" w:eastAsia="仿宋_GB2312" w:cs="仿宋_GB2312"/>
          <w:color w:val="333333"/>
          <w:sz w:val="32"/>
          <w:szCs w:val="32"/>
          <w:shd w:val="clear" w:color="auto" w:fill="FFFFFF"/>
        </w:rPr>
        <w:t>等建议已经全部交办相关站所、社区，全部回复到位，面复率、满意率均达到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100%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。</w:t>
      </w:r>
    </w:p>
    <w:p w14:paraId="72A87F78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jc w:val="left"/>
        <w:textAlignment w:val="auto"/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楷体_GB2312" w:hAnsi="黑体" w:eastAsia="楷体_GB2312" w:cs="宋体"/>
          <w:bCs/>
          <w:kern w:val="0"/>
          <w:sz w:val="32"/>
          <w:szCs w:val="32"/>
          <w:lang w:val="en-US" w:eastAsia="zh-CN"/>
        </w:rPr>
        <w:t>年度政务公开工作创新情况</w:t>
      </w:r>
    </w:p>
    <w:p w14:paraId="1906E336">
      <w:pPr>
        <w:spacing w:line="560" w:lineRule="exact"/>
        <w:ind w:firstLine="640" w:firstLineChars="200"/>
        <w:rPr>
          <w:rFonts w:hint="eastAsia" w:ascii="仿宋_GB2312" w:hAnsi="宋体" w:eastAsia="仿宋_GB2312" w:cs="仿宋_GB2312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OLE_LINK1"/>
      <w:r>
        <w:rPr>
          <w:rFonts w:hint="eastAsia" w:ascii="仿宋_GB2312" w:hAnsi="宋体" w:eastAsia="仿宋_GB2312" w:cs="仿宋_GB2312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我镇严格执行《谭坊镇人民政府办公室依申请公开政府信息办理流程》，以群众需求为导向，以便民利企为关键，坚持“以公开促落实、以公开强监管”原则。根据《2024年山东省政务公开工作要点》要求，不断创新公开内容，包括决策部署、政府工作动态、民生热点问题、公共资源配置等方面的信息，让公民更加全面地了解政府工作的进展和成果。进一步创新政策宣贯方式，扩大政务公开范围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充分利用政务新媒体加强政务公开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，利用</w:t>
      </w:r>
      <w:r>
        <w:rPr>
          <w:rFonts w:hint="eastAsia" w:ascii="仿宋_GB2312" w:hAnsi="宋体" w:eastAsia="仿宋_GB2312" w:cs="仿宋_GB2312"/>
          <w:b w:val="0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“信美谭坊”微信公众号等政务新媒体及时发布信息，提升市民办事效率。同时，不定时开展政务公开赶大集活动，加强社会救助政策宣传，实现政务公开惠民生。</w:t>
      </w:r>
      <w:bookmarkEnd w:id="0"/>
    </w:p>
    <w:p w14:paraId="1DAE576E">
      <w:pPr>
        <w:widowControl/>
        <w:shd w:val="clear" w:color="auto" w:fill="FFFFFF"/>
        <w:ind w:firstLine="5920" w:firstLineChars="1850"/>
        <w:jc w:val="left"/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</w:pPr>
    </w:p>
    <w:p w14:paraId="53E335ED">
      <w:pPr>
        <w:widowControl/>
        <w:shd w:val="clear" w:color="auto" w:fill="FFFFFF"/>
        <w:ind w:firstLine="5120" w:firstLineChars="1600"/>
        <w:jc w:val="left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青州市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谭坊镇人民政府</w:t>
      </w:r>
    </w:p>
    <w:p w14:paraId="087E7429">
      <w:pPr>
        <w:widowControl/>
        <w:shd w:val="clear" w:color="auto" w:fill="FFFFFF"/>
        <w:ind w:firstLine="640" w:firstLineChars="200"/>
        <w:rPr>
          <w:rFonts w:hint="default" w:ascii="仿宋_GB2312" w:hAnsi="Calibri" w:eastAsia="仿宋_GB2312" w:cs="FZFSK--GBK1-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年1月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1958E7"/>
    <w:multiLevelType w:val="singleLevel"/>
    <w:tmpl w:val="A71958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E2B429"/>
    <w:multiLevelType w:val="singleLevel"/>
    <w:tmpl w:val="0FE2B4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jIwM2Q1MDI3N2Y1MmMxNGJmNTU3MGE0ZjM0ZDMifQ=="/>
    <w:docVar w:name="KSO_WPS_MARK_KEY" w:val="d1362435-418b-4389-8ac2-3b4a6172f0c8"/>
  </w:docVars>
  <w:rsids>
    <w:rsidRoot w:val="00EE038A"/>
    <w:rsid w:val="000F3806"/>
    <w:rsid w:val="00193AD7"/>
    <w:rsid w:val="003A1AA9"/>
    <w:rsid w:val="003A5593"/>
    <w:rsid w:val="00403553"/>
    <w:rsid w:val="004D2119"/>
    <w:rsid w:val="0053506C"/>
    <w:rsid w:val="007F1AD6"/>
    <w:rsid w:val="00A74044"/>
    <w:rsid w:val="00AA3947"/>
    <w:rsid w:val="00C6202F"/>
    <w:rsid w:val="00EE038A"/>
    <w:rsid w:val="02A9064B"/>
    <w:rsid w:val="03DE5A5A"/>
    <w:rsid w:val="05EE21A6"/>
    <w:rsid w:val="06043E9E"/>
    <w:rsid w:val="06F15AA5"/>
    <w:rsid w:val="0ACE6B28"/>
    <w:rsid w:val="134F427F"/>
    <w:rsid w:val="1DB91C37"/>
    <w:rsid w:val="1EC75611"/>
    <w:rsid w:val="1F9E709B"/>
    <w:rsid w:val="20A83220"/>
    <w:rsid w:val="226E64A9"/>
    <w:rsid w:val="229D1B45"/>
    <w:rsid w:val="252217F3"/>
    <w:rsid w:val="2A1060BE"/>
    <w:rsid w:val="2A30050E"/>
    <w:rsid w:val="2A79172D"/>
    <w:rsid w:val="2D1625C8"/>
    <w:rsid w:val="2E8C5270"/>
    <w:rsid w:val="311E0892"/>
    <w:rsid w:val="33DA5D63"/>
    <w:rsid w:val="34A915E9"/>
    <w:rsid w:val="375A12C0"/>
    <w:rsid w:val="3A43423D"/>
    <w:rsid w:val="3BE36B70"/>
    <w:rsid w:val="42517B30"/>
    <w:rsid w:val="42876CE2"/>
    <w:rsid w:val="440D56E3"/>
    <w:rsid w:val="45047719"/>
    <w:rsid w:val="4567245D"/>
    <w:rsid w:val="474F4272"/>
    <w:rsid w:val="482F5E51"/>
    <w:rsid w:val="4891710C"/>
    <w:rsid w:val="4C181A57"/>
    <w:rsid w:val="4C733652"/>
    <w:rsid w:val="506411B1"/>
    <w:rsid w:val="50AD2577"/>
    <w:rsid w:val="52AD3126"/>
    <w:rsid w:val="532D671B"/>
    <w:rsid w:val="55741347"/>
    <w:rsid w:val="58764132"/>
    <w:rsid w:val="58BF7179"/>
    <w:rsid w:val="5A0840AE"/>
    <w:rsid w:val="5A671EAB"/>
    <w:rsid w:val="5A7B0A82"/>
    <w:rsid w:val="5BC74C75"/>
    <w:rsid w:val="5CA93FCD"/>
    <w:rsid w:val="5D460D13"/>
    <w:rsid w:val="606F72DB"/>
    <w:rsid w:val="62905C4C"/>
    <w:rsid w:val="645E0F38"/>
    <w:rsid w:val="6505081A"/>
    <w:rsid w:val="66042274"/>
    <w:rsid w:val="67707272"/>
    <w:rsid w:val="6C063ED8"/>
    <w:rsid w:val="6DE468C8"/>
    <w:rsid w:val="713047BD"/>
    <w:rsid w:val="7B563C5C"/>
    <w:rsid w:val="7B8726D4"/>
    <w:rsid w:val="7F68158B"/>
    <w:rsid w:val="7FF64D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Calibri"/>
      <w:b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6"/>
      <w:szCs w:val="16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007BFF"/>
      <w:u w:val="none"/>
    </w:rPr>
  </w:style>
  <w:style w:type="character" w:styleId="9">
    <w:name w:val="Hyperlink"/>
    <w:basedOn w:val="6"/>
    <w:unhideWhenUsed/>
    <w:qFormat/>
    <w:uiPriority w:val="99"/>
    <w:rPr>
      <w:color w:val="007BFF"/>
      <w:u w:val="none"/>
    </w:rPr>
  </w:style>
  <w:style w:type="character" w:styleId="10">
    <w:name w:val="HTML Code"/>
    <w:basedOn w:val="6"/>
    <w:qFormat/>
    <w:uiPriority w:val="0"/>
    <w:rPr>
      <w:rFonts w:hint="default" w:ascii="Consolas" w:hAnsi="Consolas" w:eastAsia="Consolas" w:cs="Consolas"/>
      <w:color w:val="E83E8C"/>
      <w:sz w:val="21"/>
      <w:szCs w:val="21"/>
    </w:rPr>
  </w:style>
  <w:style w:type="character" w:styleId="11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212529"/>
    </w:rPr>
  </w:style>
  <w:style w:type="character" w:styleId="12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3">
    <w:name w:val="批注框文本 Char"/>
    <w:basedOn w:val="6"/>
    <w:link w:val="3"/>
    <w:qFormat/>
    <w:uiPriority w:val="0"/>
    <w:rPr>
      <w:kern w:val="2"/>
      <w:sz w:val="16"/>
      <w:szCs w:val="16"/>
    </w:rPr>
  </w:style>
  <w:style w:type="character" w:customStyle="1" w:styleId="14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2982</Words>
  <Characters>3059</Characters>
  <Lines>15</Lines>
  <Paragraphs>4</Paragraphs>
  <TotalTime>52</TotalTime>
  <ScaleCrop>false</ScaleCrop>
  <LinksUpToDate>false</LinksUpToDate>
  <CharactersWithSpaces>3092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2023-01-18T03:03:00Z</dcterms:created>
  <dc:creator>Administrator</dc:creator>
  <cp:lastModifiedBy>离陌</cp:lastModifiedBy>
  <dcterms:modified xsi:type="dcterms:W3CDTF">2025-01-13T02:17:24Z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24E4C63B60504AF182EBE04557E1309B_13</vt:lpwstr>
  </property>
  <property fmtid="{D5CDD505-2E9C-101B-9397-08002B2CF9AE}" pid="4" name="KSOTemplateDocerSaveRecord">
    <vt:lpwstr>eyJoZGlkIjoiMTdmNDdkM2Y1YzVkNzZhYWYzMWE3YjIwZjE0YTk2OGUiLCJ1c2VySWQiOiI1MTA5MzIzNTYifQ==</vt:lpwstr>
  </property>
</Properties>
</file>