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76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青州市科学技术局</w:t>
      </w:r>
    </w:p>
    <w:p w14:paraId="385A8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2024年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14:paraId="4F0E89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14:paraId="04C90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仿宋_GB2312" w:cs="仿宋_GB2312"/>
          <w:b/>
          <w:i w:val="0"/>
          <w:caps w:val="0"/>
          <w:color w:val="333333"/>
          <w:spacing w:val="0"/>
          <w:sz w:val="32"/>
          <w:szCs w:val="32"/>
          <w:shd w:val="clear" w:fill="FFFFFF"/>
        </w:rPr>
      </w:pPr>
      <w:r>
        <w:rPr>
          <w:rFonts w:hint="eastAsia" w:ascii="宋体" w:hAnsi="宋体" w:eastAsia="仿宋_GB2312" w:cs="仿宋_GB2312"/>
          <w:i w:val="0"/>
          <w:iCs w:val="0"/>
          <w:caps w:val="0"/>
          <w:color w:val="000000"/>
          <w:spacing w:val="0"/>
          <w:sz w:val="32"/>
          <w:szCs w:val="32"/>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w:t>
      </w:r>
      <w:r>
        <w:rPr>
          <w:rFonts w:hint="eastAsia" w:ascii="宋体" w:hAnsi="宋体" w:eastAsia="仿宋_GB2312" w:cs="仿宋_GB2312"/>
          <w:i w:val="0"/>
          <w:iCs w:val="0"/>
          <w:caps w:val="0"/>
          <w:color w:val="000000"/>
          <w:spacing w:val="0"/>
          <w:sz w:val="32"/>
          <w:szCs w:val="32"/>
          <w:lang w:val="en-US" w:eastAsia="zh-CN"/>
        </w:rPr>
        <w:t>4</w:t>
      </w:r>
      <w:r>
        <w:rPr>
          <w:rFonts w:hint="eastAsia" w:ascii="宋体" w:hAnsi="宋体" w:eastAsia="仿宋_GB2312" w:cs="仿宋_GB2312"/>
          <w:i w:val="0"/>
          <w:iCs w:val="0"/>
          <w:caps w:val="0"/>
          <w:color w:val="000000"/>
          <w:spacing w:val="0"/>
          <w:sz w:val="32"/>
          <w:szCs w:val="32"/>
        </w:rPr>
        <w:t>年1月1日到202</w:t>
      </w:r>
      <w:r>
        <w:rPr>
          <w:rFonts w:hint="eastAsia" w:ascii="宋体" w:hAnsi="宋体" w:eastAsia="仿宋_GB2312" w:cs="仿宋_GB2312"/>
          <w:i w:val="0"/>
          <w:iCs w:val="0"/>
          <w:caps w:val="0"/>
          <w:color w:val="000000"/>
          <w:spacing w:val="0"/>
          <w:sz w:val="32"/>
          <w:szCs w:val="32"/>
          <w:lang w:val="en-US" w:eastAsia="zh-CN"/>
        </w:rPr>
        <w:t>4</w:t>
      </w:r>
      <w:r>
        <w:rPr>
          <w:rFonts w:hint="eastAsia" w:ascii="宋体" w:hAnsi="宋体" w:eastAsia="仿宋_GB2312" w:cs="仿宋_GB2312"/>
          <w:i w:val="0"/>
          <w:iCs w:val="0"/>
          <w:caps w:val="0"/>
          <w:color w:val="000000"/>
          <w:spacing w:val="0"/>
          <w:sz w:val="32"/>
          <w:szCs w:val="32"/>
        </w:rPr>
        <w:t>年12月31日止。</w:t>
      </w:r>
    </w:p>
    <w:p w14:paraId="2C459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宋体" w:hAnsi="宋体" w:eastAsia="黑体" w:cs="黑体"/>
          <w:i w:val="0"/>
          <w:caps w:val="0"/>
          <w:color w:val="333333"/>
          <w:spacing w:val="0"/>
          <w:sz w:val="32"/>
          <w:szCs w:val="32"/>
          <w:lang w:eastAsia="zh-CN"/>
        </w:rPr>
      </w:pPr>
      <w:r>
        <w:rPr>
          <w:rFonts w:hint="eastAsia" w:ascii="宋体" w:hAnsi="宋体" w:eastAsia="黑体" w:cs="黑体"/>
          <w:b/>
          <w:i w:val="0"/>
          <w:caps w:val="0"/>
          <w:color w:val="333333"/>
          <w:spacing w:val="0"/>
          <w:sz w:val="32"/>
          <w:szCs w:val="32"/>
          <w:shd w:val="clear" w:fill="FFFFFF"/>
        </w:rPr>
        <w:t>一、总体情况</w:t>
      </w:r>
    </w:p>
    <w:p w14:paraId="48C4F597">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宋体" w:hAnsi="宋体" w:eastAsia="仿宋_GB2312" w:cs="仿宋_GB2312"/>
          <w:sz w:val="32"/>
          <w:szCs w:val="32"/>
          <w:lang w:val="en-US" w:eastAsia="zh-CN"/>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市科技局认真贯彻落实党中央、国务院和省、市关于政府信息公开工作的部署要求，进一步调整优化公开目录，深入拓展公开渠道，及时回应社会关切，不断提升政府信息公开工作力度和实效，不断提升政府信息公开工作的标准化、规范化水平，以公开促落实、促规范、促服务，政府信息公开水平实现新的突破。</w:t>
      </w:r>
    </w:p>
    <w:p w14:paraId="211EB6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楷体" w:hAnsi="楷体" w:eastAsia="楷体" w:cs="楷体"/>
          <w:sz w:val="32"/>
          <w:szCs w:val="32"/>
          <w:lang w:val="en-US" w:eastAsia="zh-CN"/>
        </w:rPr>
        <w:t>1.主动公开方面。</w:t>
      </w:r>
      <w:r>
        <w:rPr>
          <w:rFonts w:hint="default" w:ascii="Times New Roman" w:hAnsi="Times New Roman" w:eastAsia="仿宋_GB2312" w:cs="Times New Roman"/>
          <w:i w:val="0"/>
          <w:iCs w:val="0"/>
          <w:caps w:val="0"/>
          <w:color w:val="000000"/>
          <w:spacing w:val="0"/>
          <w:sz w:val="32"/>
          <w:szCs w:val="32"/>
          <w:lang w:val="en-US" w:eastAsia="zh-CN"/>
        </w:rPr>
        <w:t>市科技局</w:t>
      </w:r>
      <w:r>
        <w:rPr>
          <w:rFonts w:hint="default" w:ascii="Times New Roman" w:hAnsi="Times New Roman" w:eastAsia="仿宋_GB2312" w:cs="Times New Roman"/>
          <w:i w:val="0"/>
          <w:iCs w:val="0"/>
          <w:caps w:val="0"/>
          <w:color w:val="000000"/>
          <w:spacing w:val="0"/>
          <w:sz w:val="32"/>
          <w:szCs w:val="32"/>
        </w:rPr>
        <w:t>依托</w:t>
      </w:r>
      <w:r>
        <w:rPr>
          <w:rFonts w:hint="default" w:ascii="Times New Roman" w:hAnsi="Times New Roman" w:eastAsia="仿宋_GB2312" w:cs="Times New Roman"/>
          <w:i w:val="0"/>
          <w:iCs w:val="0"/>
          <w:caps w:val="0"/>
          <w:color w:val="000000"/>
          <w:spacing w:val="0"/>
          <w:sz w:val="32"/>
          <w:szCs w:val="32"/>
          <w:lang w:val="en-US" w:eastAsia="zh-CN"/>
        </w:rPr>
        <w:t>市</w:t>
      </w:r>
      <w:r>
        <w:rPr>
          <w:rFonts w:hint="default" w:ascii="Times New Roman" w:hAnsi="Times New Roman" w:eastAsia="仿宋_GB2312" w:cs="Times New Roman"/>
          <w:i w:val="0"/>
          <w:iCs w:val="0"/>
          <w:caps w:val="0"/>
          <w:color w:val="000000"/>
          <w:spacing w:val="0"/>
          <w:sz w:val="32"/>
          <w:szCs w:val="32"/>
        </w:rPr>
        <w:t>政府门户网站平台，全面贯彻落实《中华人民共和国政府信息公开条例》等文件精神，扎实推进政府信息公开工作，截至202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年12月31日，主动公开政府信息</w:t>
      </w:r>
      <w:r>
        <w:rPr>
          <w:rFonts w:hint="eastAsia" w:ascii="Times New Roman" w:hAnsi="Times New Roman" w:eastAsia="仿宋_GB2312" w:cs="Times New Roman"/>
          <w:i w:val="0"/>
          <w:iCs w:val="0"/>
          <w:caps w:val="0"/>
          <w:color w:val="000000"/>
          <w:spacing w:val="0"/>
          <w:sz w:val="32"/>
          <w:szCs w:val="32"/>
          <w:lang w:val="en-US" w:eastAsia="zh-CN"/>
        </w:rPr>
        <w:t>19</w:t>
      </w:r>
      <w:r>
        <w:rPr>
          <w:rFonts w:hint="default" w:ascii="Times New Roman" w:hAnsi="Times New Roman" w:eastAsia="仿宋_GB2312" w:cs="Times New Roman"/>
          <w:i w:val="0"/>
          <w:iCs w:val="0"/>
          <w:caps w:val="0"/>
          <w:color w:val="000000"/>
          <w:spacing w:val="0"/>
          <w:sz w:val="32"/>
          <w:szCs w:val="32"/>
        </w:rPr>
        <w:t>条。</w:t>
      </w:r>
      <w:r>
        <w:rPr>
          <w:rFonts w:hint="default" w:ascii="Times New Roman" w:hAnsi="Times New Roman" w:eastAsia="仿宋_GB2312" w:cs="Times New Roman"/>
          <w:i w:val="0"/>
          <w:iCs w:val="0"/>
          <w:caps w:val="0"/>
          <w:color w:val="000000"/>
          <w:spacing w:val="0"/>
          <w:sz w:val="32"/>
          <w:szCs w:val="32"/>
          <w:lang w:val="en-US" w:eastAsia="zh-CN"/>
        </w:rPr>
        <w:t>其中财政预决算信息</w:t>
      </w:r>
      <w:r>
        <w:rPr>
          <w:rFonts w:hint="eastAsia" w:ascii="Times New Roman" w:hAnsi="Times New Roman" w:eastAsia="仿宋_GB2312" w:cs="Times New Roman"/>
          <w:i w:val="0"/>
          <w:iCs w:val="0"/>
          <w:caps w:val="0"/>
          <w:color w:val="000000"/>
          <w:spacing w:val="0"/>
          <w:sz w:val="32"/>
          <w:szCs w:val="32"/>
          <w:lang w:val="en-US" w:eastAsia="zh-CN"/>
        </w:rPr>
        <w:t>6</w:t>
      </w:r>
      <w:r>
        <w:rPr>
          <w:rFonts w:hint="default" w:ascii="Times New Roman" w:hAnsi="Times New Roman" w:eastAsia="仿宋_GB2312" w:cs="Times New Roman"/>
          <w:i w:val="0"/>
          <w:iCs w:val="0"/>
          <w:caps w:val="0"/>
          <w:color w:val="000000"/>
          <w:spacing w:val="0"/>
          <w:sz w:val="32"/>
          <w:szCs w:val="32"/>
          <w:lang w:val="en-US" w:eastAsia="zh-CN"/>
        </w:rPr>
        <w:t>条</w:t>
      </w:r>
      <w:r>
        <w:rPr>
          <w:rFonts w:hint="default" w:ascii="Times New Roman" w:hAnsi="Times New Roman" w:eastAsia="仿宋_GB2312" w:cs="Times New Roman"/>
          <w:i w:val="0"/>
          <w:iCs w:val="0"/>
          <w:caps w:val="0"/>
          <w:color w:val="000000"/>
          <w:spacing w:val="0"/>
          <w:sz w:val="32"/>
          <w:szCs w:val="32"/>
        </w:rPr>
        <w:t>。政策法规方面，及时公开了与科技创新相关的国家、省、市政策法规文件，同时对青州市本地出台的科技扶持政策，如科技项目申报指南、科技奖励办法等进行详细解读，确保企业和科研人员能够准确理解政策内涵。通过政府官网、微信公众号等多渠道发布，提高政策知晓率。</w:t>
      </w:r>
    </w:p>
    <w:p w14:paraId="53BD32E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color w:val="FF0000"/>
          <w:sz w:val="32"/>
          <w:szCs w:val="32"/>
          <w:lang w:val="en-US" w:eastAsia="zh-CN"/>
        </w:rPr>
      </w:pPr>
      <w:r>
        <w:rPr>
          <w:rFonts w:hint="eastAsia" w:ascii="楷体" w:hAnsi="楷体" w:eastAsia="楷体" w:cs="楷体"/>
          <w:sz w:val="32"/>
          <w:szCs w:val="32"/>
          <w:lang w:val="en-US" w:eastAsia="zh-CN"/>
        </w:rPr>
        <w:t>2.依申请公开工作方面。</w:t>
      </w:r>
      <w:r>
        <w:rPr>
          <w:rFonts w:hint="eastAsia" w:ascii="宋体" w:hAnsi="宋体" w:eastAsia="仿宋_GB2312" w:cs="仿宋_GB2312"/>
          <w:sz w:val="32"/>
          <w:szCs w:val="32"/>
          <w:lang w:val="en-US" w:eastAsia="zh-CN"/>
        </w:rPr>
        <w:t>2024年市科技局未收到政府信息公开申请。数量较去年无变化。重新规范依申请公开的受理、审查、处理、答复等流程。持续</w:t>
      </w:r>
      <w:r>
        <w:rPr>
          <w:rFonts w:hint="eastAsia" w:ascii="宋体" w:hAnsi="宋体" w:eastAsia="仿宋_GB2312" w:cs="仿宋_GB2312"/>
          <w:color w:val="auto"/>
          <w:sz w:val="32"/>
          <w:szCs w:val="32"/>
          <w:lang w:val="en-US" w:eastAsia="zh-CN"/>
        </w:rPr>
        <w:t>优化互动式反馈，答复后提供反馈渠道，申请人可评价满意度并提出疑问，工作人员7个工作日内跟进解答，形成互动闭环，将反馈意见用于改进工作流程和提升服务质量，增强公众信任。</w:t>
      </w:r>
    </w:p>
    <w:p w14:paraId="437E889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楷体" w:hAnsi="楷体" w:eastAsia="楷体" w:cs="楷体"/>
          <w:sz w:val="32"/>
          <w:szCs w:val="32"/>
          <w:lang w:val="en-US" w:eastAsia="zh-CN"/>
        </w:rPr>
        <w:t>3.政府信息管理方面。</w:t>
      </w:r>
      <w:r>
        <w:rPr>
          <w:rFonts w:hint="default" w:ascii="Times New Roman" w:hAnsi="Times New Roman" w:eastAsia="仿宋_GB2312" w:cs="Times New Roman"/>
          <w:i w:val="0"/>
          <w:iCs w:val="0"/>
          <w:caps w:val="0"/>
          <w:color w:val="000000"/>
          <w:spacing w:val="0"/>
          <w:sz w:val="32"/>
          <w:szCs w:val="32"/>
        </w:rPr>
        <w:t>一是进一步完善政府信息常态化管理机制</w:t>
      </w:r>
      <w:r>
        <w:rPr>
          <w:rFonts w:hint="eastAsia" w:ascii="宋体" w:hAnsi="宋体" w:eastAsia="仿宋_GB2312" w:cs="仿宋_GB2312"/>
          <w:sz w:val="32"/>
          <w:szCs w:val="32"/>
          <w:lang w:val="en-US" w:eastAsia="zh-CN"/>
        </w:rPr>
        <w:t>，</w:t>
      </w:r>
      <w:r>
        <w:rPr>
          <w:rFonts w:hint="eastAsia" w:ascii="Times New Roman" w:hAnsi="Times New Roman" w:eastAsia="仿宋_GB2312" w:cs="Times New Roman"/>
          <w:i w:val="0"/>
          <w:iCs w:val="0"/>
          <w:caps w:val="0"/>
          <w:color w:val="000000"/>
          <w:spacing w:val="0"/>
          <w:sz w:val="32"/>
          <w:szCs w:val="32"/>
          <w:lang w:val="en-US" w:eastAsia="zh-CN"/>
        </w:rPr>
        <w:t>加强政府信息主动公开目录建设；二</w:t>
      </w:r>
      <w:r>
        <w:rPr>
          <w:rFonts w:hint="default" w:ascii="Times New Roman" w:hAnsi="Times New Roman" w:eastAsia="仿宋_GB2312" w:cs="Times New Roman"/>
          <w:i w:val="0"/>
          <w:iCs w:val="0"/>
          <w:caps w:val="0"/>
          <w:color w:val="000000"/>
          <w:spacing w:val="0"/>
          <w:sz w:val="32"/>
          <w:szCs w:val="32"/>
          <w:lang w:val="en-US" w:eastAsia="zh-CN"/>
        </w:rPr>
        <w:t>是</w:t>
      </w:r>
      <w:r>
        <w:rPr>
          <w:rFonts w:hint="eastAsia" w:ascii="Times New Roman" w:hAnsi="Times New Roman" w:eastAsia="仿宋_GB2312" w:cs="Times New Roman"/>
          <w:i w:val="0"/>
          <w:iCs w:val="0"/>
          <w:caps w:val="0"/>
          <w:color w:val="000000"/>
          <w:spacing w:val="0"/>
          <w:sz w:val="32"/>
          <w:szCs w:val="32"/>
          <w:lang w:val="en-US" w:eastAsia="zh-CN"/>
        </w:rPr>
        <w:t>根据</w:t>
      </w:r>
      <w:r>
        <w:rPr>
          <w:rFonts w:hint="default" w:ascii="Times New Roman" w:hAnsi="Times New Roman" w:eastAsia="仿宋_GB2312" w:cs="Times New Roman"/>
          <w:i w:val="0"/>
          <w:iCs w:val="0"/>
          <w:caps w:val="0"/>
          <w:color w:val="000000"/>
          <w:spacing w:val="0"/>
          <w:sz w:val="32"/>
          <w:szCs w:val="32"/>
        </w:rPr>
        <w:t>保密审查的要求，加强信息内容审核，确保政府信息公开真实、及时、有效、安全</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三是建立</w:t>
      </w:r>
      <w:r>
        <w:rPr>
          <w:rFonts w:hint="eastAsia" w:ascii="宋体" w:hAnsi="宋体" w:eastAsia="仿宋_GB2312" w:cs="仿宋_GB2312"/>
          <w:color w:val="auto"/>
          <w:sz w:val="32"/>
          <w:szCs w:val="32"/>
          <w:lang w:val="en-US" w:eastAsia="zh-CN"/>
        </w:rPr>
        <w:t>政府信息全生命周期管理相关制度。建立信息产生和收集制度、信息审查与发布制度、信息更新与维护制度、信息存储与归档制度、信息销毁制度；四是建立规范性文件管理制度。</w:t>
      </w:r>
    </w:p>
    <w:p w14:paraId="785567F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楷体" w:hAnsi="楷体" w:eastAsia="楷体" w:cs="楷体"/>
          <w:sz w:val="32"/>
          <w:szCs w:val="32"/>
          <w:lang w:val="en-US" w:eastAsia="zh-CN"/>
        </w:rPr>
        <w:t>4.平台建设方面。</w:t>
      </w:r>
      <w:r>
        <w:rPr>
          <w:rFonts w:hint="eastAsia" w:ascii="宋体" w:hAnsi="宋体" w:eastAsia="仿宋_GB2312" w:cs="仿宋_GB2312"/>
          <w:sz w:val="32"/>
          <w:szCs w:val="32"/>
          <w:lang w:val="en-US" w:eastAsia="zh-CN"/>
        </w:rPr>
        <w:t>一是进一步加强和完善政务公开工作，按照“谁公开、谁审查、谁负责”的原则，指定专人进行网站的更新维护工作。二是加强网站集约化建设，依托政府门户网站的“政府信息公开”专栏信息、看青州等政务新媒体平台，创新完善政府信息公开平台，同时增加线下公开渠道，丰富政府信息公开形式，加强科技信息的公开和宣传。</w:t>
      </w:r>
    </w:p>
    <w:p w14:paraId="127B84D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楷体" w:hAnsi="楷体" w:eastAsia="楷体" w:cs="楷体"/>
          <w:sz w:val="32"/>
          <w:szCs w:val="32"/>
          <w:lang w:val="en-US" w:eastAsia="zh-CN"/>
        </w:rPr>
        <w:t>5.监督保障方面。</w:t>
      </w:r>
      <w:r>
        <w:rPr>
          <w:rFonts w:hint="eastAsia" w:ascii="宋体" w:hAnsi="宋体" w:eastAsia="仿宋_GB2312" w:cs="仿宋_GB2312"/>
          <w:sz w:val="32"/>
          <w:szCs w:val="32"/>
          <w:lang w:val="en-US" w:eastAsia="zh-CN"/>
        </w:rPr>
        <w:t>一是</w:t>
      </w:r>
      <w:r>
        <w:rPr>
          <w:rFonts w:hint="default" w:ascii="Times New Roman" w:hAnsi="Times New Roman" w:eastAsia="仿宋_GB2312" w:cs="Times New Roman"/>
          <w:i w:val="0"/>
          <w:iCs w:val="0"/>
          <w:caps w:val="0"/>
          <w:color w:val="000000"/>
          <w:spacing w:val="0"/>
          <w:sz w:val="32"/>
          <w:szCs w:val="32"/>
          <w:lang w:val="en-US" w:eastAsia="zh-CN"/>
        </w:rPr>
        <w:t>市科技局积极开展政务公开业务培训。成</w:t>
      </w:r>
      <w:r>
        <w:rPr>
          <w:rFonts w:hint="default" w:ascii="Times New Roman" w:hAnsi="Times New Roman" w:eastAsia="仿宋_GB2312" w:cs="Times New Roman"/>
          <w:i w:val="0"/>
          <w:iCs w:val="0"/>
          <w:caps w:val="0"/>
          <w:color w:val="000000"/>
          <w:spacing w:val="0"/>
          <w:sz w:val="32"/>
          <w:szCs w:val="32"/>
        </w:rPr>
        <w:t>立由单位主要负责同志为组长，分管负责同志为副组长，相关业务负责同志为成员的政务公开工作领导小组，并根据</w:t>
      </w:r>
      <w:r>
        <w:rPr>
          <w:rFonts w:hint="default" w:ascii="Times New Roman" w:hAnsi="Times New Roman" w:eastAsia="仿宋_GB2312" w:cs="Times New Roman"/>
          <w:i w:val="0"/>
          <w:iCs w:val="0"/>
          <w:caps w:val="0"/>
          <w:color w:val="000000"/>
          <w:spacing w:val="0"/>
          <w:sz w:val="32"/>
          <w:szCs w:val="32"/>
          <w:lang w:val="en-US" w:eastAsia="zh-CN"/>
        </w:rPr>
        <w:t>业务</w:t>
      </w:r>
      <w:r>
        <w:rPr>
          <w:rFonts w:hint="default" w:ascii="Times New Roman" w:hAnsi="Times New Roman" w:eastAsia="仿宋_GB2312" w:cs="Times New Roman"/>
          <w:i w:val="0"/>
          <w:iCs w:val="0"/>
          <w:caps w:val="0"/>
          <w:color w:val="000000"/>
          <w:spacing w:val="0"/>
          <w:sz w:val="32"/>
          <w:szCs w:val="32"/>
        </w:rPr>
        <w:t>分工变化及时做出调整。领导小组办公室设在局办公室，配备专职工作人员</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名。</w:t>
      </w:r>
      <w:r>
        <w:rPr>
          <w:rFonts w:hint="eastAsia" w:ascii="Times New Roman" w:hAnsi="Times New Roman" w:eastAsia="仿宋_GB2312" w:cs="Times New Roman"/>
          <w:i w:val="0"/>
          <w:iCs w:val="0"/>
          <w:caps w:val="0"/>
          <w:color w:val="000000"/>
          <w:spacing w:val="0"/>
          <w:sz w:val="32"/>
          <w:szCs w:val="32"/>
          <w:lang w:val="en-US" w:eastAsia="zh-CN"/>
        </w:rPr>
        <w:t>二是组织专员专题培训。一方面总结2024年政务公开工作，分析原因查找不足，明确下步推进措施，另一方面对机关科室工作人员进行业务培训提高公开政府信息的法律意识和责任意识。三是增加经费投入，保障政务公开工作顺利进行。</w:t>
      </w:r>
    </w:p>
    <w:p w14:paraId="39FB2E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4C86101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579B320">
            <w:pPr>
              <w:widowControl/>
              <w:jc w:val="center"/>
              <w:rPr>
                <w:rFonts w:ascii="黑体" w:hAnsi="黑体" w:eastAsia="黑体" w:cs="宋体"/>
                <w:color w:val="000000"/>
                <w:kern w:val="0"/>
                <w:szCs w:val="21"/>
              </w:rPr>
            </w:pPr>
            <w:r>
              <w:rPr>
                <w:rFonts w:hint="default" w:ascii="Times New Roman" w:hAnsi="Times New Roman" w:eastAsia="黑体" w:cs="Times New Roman"/>
                <w:color w:val="000000"/>
                <w:kern w:val="0"/>
                <w:szCs w:val="21"/>
              </w:rPr>
              <w:t>第二十条第（一）项</w:t>
            </w:r>
          </w:p>
        </w:tc>
      </w:tr>
      <w:tr w14:paraId="2DF54C9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2543236">
            <w:pPr>
              <w:widowControl/>
              <w:jc w:val="center"/>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8EA19D5">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6ED0FD7">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1958D10">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rPr>
              <w:t>现行有效件数</w:t>
            </w:r>
          </w:p>
        </w:tc>
      </w:tr>
      <w:tr w14:paraId="57C4D49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1713D83">
            <w:pPr>
              <w:widowControl/>
              <w:jc w:val="left"/>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7917F245">
            <w:pPr>
              <w:widowControl/>
              <w:jc w:val="center"/>
              <w:rPr>
                <w:rFonts w:hint="eastAsia" w:ascii="仿宋_GB2312" w:hAnsi="宋体" w:eastAsia="仿宋_GB2312" w:cs="宋体"/>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0FE3A34A">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A0FB3BC">
            <w:pPr>
              <w:widowControl/>
              <w:jc w:val="center"/>
              <w:rPr>
                <w:rFonts w:ascii="仿宋_GB2312" w:hAnsi="Calibri" w:eastAsia="仿宋_GB2312" w:cs="Calibri"/>
                <w:color w:val="auto"/>
                <w:kern w:val="0"/>
                <w:szCs w:val="21"/>
              </w:rPr>
            </w:pPr>
            <w:r>
              <w:rPr>
                <w:rFonts w:hint="default" w:ascii="Times New Roman" w:hAnsi="Times New Roman" w:eastAsia="仿宋_GB2312" w:cs="Times New Roman"/>
                <w:color w:val="auto"/>
                <w:kern w:val="0"/>
                <w:szCs w:val="21"/>
                <w:lang w:val="en-US" w:eastAsia="zh-CN"/>
              </w:rPr>
              <w:t>0</w:t>
            </w:r>
          </w:p>
        </w:tc>
      </w:tr>
      <w:tr w14:paraId="680F2DC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412089B">
            <w:pPr>
              <w:widowControl/>
              <w:jc w:val="left"/>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258941DB">
            <w:pPr>
              <w:widowControl/>
              <w:jc w:val="center"/>
              <w:rPr>
                <w:rFonts w:hint="eastAsia" w:ascii="仿宋_GB2312" w:hAnsi="宋体" w:eastAsia="仿宋_GB2312" w:cs="宋体"/>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E90C5C7">
            <w:pPr>
              <w:widowControl/>
              <w:jc w:val="center"/>
              <w:rPr>
                <w:rFonts w:hint="eastAsia" w:ascii="仿宋_GB2312" w:hAnsi="宋体" w:eastAsia="仿宋_GB2312" w:cs="宋体"/>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AF07706">
            <w:pPr>
              <w:widowControl/>
              <w:jc w:val="center"/>
              <w:rPr>
                <w:rFonts w:hint="eastAsia" w:ascii="仿宋_GB2312" w:hAnsi="宋体" w:eastAsia="仿宋_GB2312" w:cs="宋体"/>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14:paraId="4B53DDF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3179B2E">
            <w:pPr>
              <w:widowControl/>
              <w:jc w:val="center"/>
              <w:rPr>
                <w:rFonts w:ascii="黑体" w:hAnsi="黑体" w:eastAsia="黑体" w:cs="宋体"/>
                <w:color w:val="auto"/>
                <w:kern w:val="0"/>
                <w:szCs w:val="21"/>
              </w:rPr>
            </w:pPr>
            <w:r>
              <w:rPr>
                <w:rFonts w:hint="default" w:ascii="Times New Roman" w:hAnsi="Times New Roman" w:eastAsia="黑体" w:cs="Times New Roman"/>
                <w:color w:val="auto"/>
                <w:kern w:val="0"/>
                <w:szCs w:val="21"/>
              </w:rPr>
              <w:t>第二十条第（五）项</w:t>
            </w:r>
          </w:p>
        </w:tc>
      </w:tr>
      <w:tr w14:paraId="2719B5C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CE67932">
            <w:pPr>
              <w:widowControl/>
              <w:jc w:val="center"/>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9CE0D0E">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rPr>
              <w:t>本年处理决定数量</w:t>
            </w:r>
          </w:p>
        </w:tc>
      </w:tr>
      <w:tr w14:paraId="3754D6A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F4CEF3">
            <w:pPr>
              <w:widowControl/>
              <w:jc w:val="left"/>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DE2657F">
            <w:pPr>
              <w:widowControl/>
              <w:jc w:val="center"/>
              <w:rPr>
                <w:rFonts w:hint="eastAsia" w:ascii="仿宋_GB2312" w:hAnsi="Calibri" w:eastAsia="仿宋_GB2312" w:cs="Calibri"/>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14:paraId="7498A01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37B35BB">
            <w:pPr>
              <w:widowControl/>
              <w:jc w:val="center"/>
              <w:rPr>
                <w:rFonts w:ascii="黑体" w:hAnsi="黑体" w:eastAsia="黑体" w:cs="宋体"/>
                <w:color w:val="auto"/>
                <w:kern w:val="0"/>
                <w:szCs w:val="21"/>
              </w:rPr>
            </w:pPr>
            <w:r>
              <w:rPr>
                <w:rFonts w:hint="default" w:ascii="Times New Roman" w:hAnsi="Times New Roman" w:eastAsia="黑体" w:cs="Times New Roman"/>
                <w:color w:val="auto"/>
                <w:kern w:val="0"/>
                <w:szCs w:val="21"/>
              </w:rPr>
              <w:t>第二十条第（六）项</w:t>
            </w:r>
          </w:p>
        </w:tc>
      </w:tr>
      <w:tr w14:paraId="03F4323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D9F215B">
            <w:pPr>
              <w:widowControl/>
              <w:jc w:val="center"/>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FB9A385">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rPr>
              <w:t>本年处理决定数量</w:t>
            </w:r>
          </w:p>
        </w:tc>
      </w:tr>
      <w:tr w14:paraId="30A4358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0F1B14">
            <w:pPr>
              <w:widowControl/>
              <w:jc w:val="left"/>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E080421">
            <w:pPr>
              <w:widowControl/>
              <w:jc w:val="center"/>
              <w:rPr>
                <w:rFonts w:hint="eastAsia" w:ascii="仿宋_GB2312" w:hAnsi="Calibri" w:eastAsia="仿宋_GB2312" w:cs="Calibri"/>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14:paraId="4B4E416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7E5E1CB">
            <w:pPr>
              <w:widowControl/>
              <w:jc w:val="left"/>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D4798D0">
            <w:pPr>
              <w:widowControl/>
              <w:jc w:val="center"/>
              <w:rPr>
                <w:rFonts w:hint="eastAsia" w:ascii="仿宋_GB2312" w:hAnsi="Calibri" w:eastAsia="仿宋_GB2312" w:cs="Calibri"/>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14:paraId="092B8BB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A185C3A">
            <w:pPr>
              <w:widowControl/>
              <w:jc w:val="center"/>
              <w:rPr>
                <w:rFonts w:ascii="黑体" w:hAnsi="黑体" w:eastAsia="黑体" w:cs="宋体"/>
                <w:color w:val="auto"/>
                <w:kern w:val="0"/>
                <w:szCs w:val="21"/>
              </w:rPr>
            </w:pPr>
            <w:r>
              <w:rPr>
                <w:rFonts w:hint="default" w:ascii="Times New Roman" w:hAnsi="Times New Roman" w:eastAsia="黑体" w:cs="Times New Roman"/>
                <w:color w:val="auto"/>
                <w:kern w:val="0"/>
                <w:szCs w:val="21"/>
              </w:rPr>
              <w:t>第二十条第（八）项</w:t>
            </w:r>
          </w:p>
        </w:tc>
      </w:tr>
      <w:tr w14:paraId="62C8B16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336A95C">
            <w:pPr>
              <w:widowControl/>
              <w:jc w:val="center"/>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59657FF">
            <w:pPr>
              <w:widowControl/>
              <w:jc w:val="center"/>
              <w:rPr>
                <w:rFonts w:ascii="仿宋_GB2312" w:hAnsi="宋体" w:eastAsia="仿宋_GB2312" w:cs="宋体"/>
                <w:color w:val="auto"/>
                <w:kern w:val="0"/>
                <w:szCs w:val="21"/>
              </w:rPr>
            </w:pPr>
            <w:r>
              <w:rPr>
                <w:rFonts w:hint="default" w:ascii="Times New Roman" w:hAnsi="Times New Roman" w:eastAsia="仿宋_GB2312" w:cs="Times New Roman"/>
                <w:color w:val="auto"/>
                <w:kern w:val="0"/>
                <w:szCs w:val="21"/>
              </w:rPr>
              <w:t>本年收费金额（单位：万元）</w:t>
            </w:r>
          </w:p>
        </w:tc>
      </w:tr>
      <w:tr w14:paraId="0955DA6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A39BF31">
            <w:pPr>
              <w:widowControl/>
              <w:jc w:val="left"/>
              <w:rPr>
                <w:rFonts w:ascii="仿宋_GB2312" w:hAnsi="宋体" w:eastAsia="仿宋_GB2312" w:cs="宋体"/>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BC58F68">
            <w:pPr>
              <w:widowControl/>
              <w:jc w:val="center"/>
              <w:rPr>
                <w:rFonts w:hint="eastAsia" w:ascii="仿宋_GB2312" w:hAnsi="Calibri" w:eastAsia="仿宋_GB2312" w:cs="Calibri"/>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bl>
    <w:p w14:paraId="2C7FEAE7">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54706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CCBD1A5">
            <w:pPr>
              <w:widowControl/>
              <w:jc w:val="center"/>
              <w:rPr>
                <w:rFonts w:ascii="楷体_GB2312" w:hAnsi="黑体" w:eastAsia="楷体_GB2312"/>
                <w:kern w:val="0"/>
                <w:szCs w:val="21"/>
              </w:rPr>
            </w:pPr>
            <w:bookmarkStart w:id="10" w:name="_GoBack" w:colFirst="0" w:colLast="9"/>
            <w:r>
              <w:rPr>
                <w:rFonts w:hint="eastAsia" w:ascii="楷体_GB2312" w:hAnsi="黑体" w:eastAsia="楷体_GB2312"/>
                <w:kern w:val="0"/>
                <w:szCs w:val="21"/>
              </w:rPr>
              <w:t>（本列数据的勾稽关系为：第一项加第二项之和，</w:t>
            </w:r>
          </w:p>
          <w:p w14:paraId="39319E15">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14:paraId="6C0EE858">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6714E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3235A8D3">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14:paraId="0D688C86">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14:paraId="5AA999C2">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14:paraId="4E603774">
            <w:pPr>
              <w:widowControl/>
              <w:jc w:val="center"/>
              <w:rPr>
                <w:rFonts w:ascii="黑体" w:hAnsi="黑体" w:eastAsia="黑体"/>
                <w:szCs w:val="21"/>
              </w:rPr>
            </w:pPr>
            <w:r>
              <w:rPr>
                <w:rFonts w:hint="eastAsia" w:ascii="黑体" w:hAnsi="黑体" w:eastAsia="黑体"/>
                <w:kern w:val="0"/>
                <w:szCs w:val="21"/>
              </w:rPr>
              <w:t>总计</w:t>
            </w:r>
          </w:p>
        </w:tc>
      </w:tr>
      <w:tr w14:paraId="05196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4BD2208">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14:paraId="3BBC8A0F">
            <w:pPr>
              <w:jc w:val="center"/>
              <w:rPr>
                <w:rFonts w:ascii="黑体" w:hAnsi="黑体" w:eastAsia="黑体"/>
                <w:szCs w:val="21"/>
              </w:rPr>
            </w:pPr>
          </w:p>
        </w:tc>
        <w:tc>
          <w:tcPr>
            <w:tcW w:w="540" w:type="dxa"/>
            <w:gridSpan w:val="2"/>
            <w:shd w:val="clear" w:color="auto" w:fill="auto"/>
            <w:tcMar>
              <w:left w:w="108" w:type="dxa"/>
              <w:right w:w="108" w:type="dxa"/>
            </w:tcMar>
            <w:vAlign w:val="center"/>
          </w:tcPr>
          <w:p w14:paraId="427F9F07">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14:paraId="5CE19D97">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7FDD60FA">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02D40B87">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14:paraId="1198922F">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14:paraId="1406C536">
            <w:pPr>
              <w:jc w:val="center"/>
              <w:rPr>
                <w:rFonts w:ascii="仿宋_GB2312" w:hAnsi="Times New Roman" w:eastAsia="仿宋_GB2312"/>
                <w:szCs w:val="21"/>
              </w:rPr>
            </w:pPr>
          </w:p>
        </w:tc>
      </w:tr>
      <w:tr w14:paraId="38D9F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93" w:type="dxa"/>
            <w:gridSpan w:val="3"/>
            <w:shd w:val="clear" w:color="auto" w:fill="auto"/>
            <w:tcMar>
              <w:left w:w="108" w:type="dxa"/>
              <w:right w:w="108" w:type="dxa"/>
            </w:tcMar>
            <w:vAlign w:val="center"/>
          </w:tcPr>
          <w:p w14:paraId="405ED68B">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14:paraId="735615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2E240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3AB7C3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78A488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394735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6E5011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26D3C0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0B904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A4CAD47">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14:paraId="618717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B78D4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B744E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3B6790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6C0B7F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052FA1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68DF1E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2C02D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1BEEB70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798F8B17">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14:paraId="6F4B2B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36FACF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14:paraId="42CBB1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1732A0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0D0388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14:paraId="6F2F43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14:paraId="1A0D80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4324B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080E22D">
            <w:pPr>
              <w:rPr>
                <w:rFonts w:ascii="黑体" w:hAnsi="黑体" w:eastAsia="黑体"/>
                <w:szCs w:val="21"/>
              </w:rPr>
            </w:pPr>
          </w:p>
        </w:tc>
        <w:tc>
          <w:tcPr>
            <w:tcW w:w="4677" w:type="dxa"/>
            <w:gridSpan w:val="2"/>
            <w:shd w:val="clear" w:color="auto" w:fill="auto"/>
            <w:tcMar>
              <w:left w:w="108" w:type="dxa"/>
              <w:right w:w="108" w:type="dxa"/>
            </w:tcMar>
            <w:vAlign w:val="center"/>
          </w:tcPr>
          <w:p w14:paraId="04772D42">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14:paraId="15D3AA0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37BB08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14:paraId="43829B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270CE65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592E8E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14:paraId="62038A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14:paraId="715CEF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58DD0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1E25985">
            <w:pPr>
              <w:rPr>
                <w:rFonts w:ascii="黑体" w:hAnsi="黑体" w:eastAsia="黑体"/>
                <w:szCs w:val="21"/>
              </w:rPr>
            </w:pPr>
          </w:p>
        </w:tc>
        <w:tc>
          <w:tcPr>
            <w:tcW w:w="1701" w:type="dxa"/>
            <w:vMerge w:val="restart"/>
            <w:shd w:val="clear" w:color="auto" w:fill="auto"/>
            <w:tcMar>
              <w:left w:w="108" w:type="dxa"/>
              <w:right w:w="108" w:type="dxa"/>
            </w:tcMar>
            <w:vAlign w:val="center"/>
          </w:tcPr>
          <w:p w14:paraId="5C92C9EC">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53EEDB9A">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14:paraId="2AA743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6AC3E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65486A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3122E3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1482D6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57DD97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7651B0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E5F8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B87DCE">
            <w:pPr>
              <w:rPr>
                <w:rFonts w:ascii="黑体" w:hAnsi="黑体" w:eastAsia="黑体"/>
                <w:szCs w:val="21"/>
              </w:rPr>
            </w:pPr>
          </w:p>
        </w:tc>
        <w:tc>
          <w:tcPr>
            <w:tcW w:w="1701" w:type="dxa"/>
            <w:vMerge w:val="continue"/>
            <w:shd w:val="clear" w:color="auto" w:fill="auto"/>
            <w:tcMar>
              <w:left w:w="108" w:type="dxa"/>
              <w:right w:w="108" w:type="dxa"/>
            </w:tcMar>
            <w:vAlign w:val="center"/>
          </w:tcPr>
          <w:p w14:paraId="3DAAC81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027658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14:paraId="3A7D2F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67EDE7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FEC59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6C2B7C3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6BFB48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048BFB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016D39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15C8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5EC52BD">
            <w:pPr>
              <w:rPr>
                <w:rFonts w:ascii="黑体" w:hAnsi="黑体" w:eastAsia="黑体"/>
                <w:szCs w:val="21"/>
              </w:rPr>
            </w:pPr>
          </w:p>
        </w:tc>
        <w:tc>
          <w:tcPr>
            <w:tcW w:w="1701" w:type="dxa"/>
            <w:vMerge w:val="continue"/>
            <w:shd w:val="clear" w:color="auto" w:fill="auto"/>
            <w:tcMar>
              <w:left w:w="108" w:type="dxa"/>
              <w:right w:w="108" w:type="dxa"/>
            </w:tcMar>
            <w:vAlign w:val="center"/>
          </w:tcPr>
          <w:p w14:paraId="1A6735F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9B584AA">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14:paraId="6861C0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4F9BAB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34F253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55CC7D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4A2321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24F925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475BCD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416F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C0CB23">
            <w:pPr>
              <w:rPr>
                <w:rFonts w:ascii="黑体" w:hAnsi="黑体" w:eastAsia="黑体"/>
                <w:szCs w:val="21"/>
              </w:rPr>
            </w:pPr>
          </w:p>
        </w:tc>
        <w:tc>
          <w:tcPr>
            <w:tcW w:w="1701" w:type="dxa"/>
            <w:vMerge w:val="continue"/>
            <w:shd w:val="clear" w:color="auto" w:fill="auto"/>
            <w:tcMar>
              <w:left w:w="108" w:type="dxa"/>
              <w:right w:w="108" w:type="dxa"/>
            </w:tcMar>
            <w:vAlign w:val="center"/>
          </w:tcPr>
          <w:p w14:paraId="57D471A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F1F494B">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14:paraId="6EAE08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00DC61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03455B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456DF4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37AD30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72207D0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7C44B6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9A63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943C8E">
            <w:pPr>
              <w:rPr>
                <w:rFonts w:ascii="黑体" w:hAnsi="黑体" w:eastAsia="黑体"/>
                <w:szCs w:val="21"/>
              </w:rPr>
            </w:pPr>
          </w:p>
        </w:tc>
        <w:tc>
          <w:tcPr>
            <w:tcW w:w="1701" w:type="dxa"/>
            <w:vMerge w:val="continue"/>
            <w:shd w:val="clear" w:color="auto" w:fill="auto"/>
            <w:tcMar>
              <w:left w:w="108" w:type="dxa"/>
              <w:right w:w="108" w:type="dxa"/>
            </w:tcMar>
            <w:vAlign w:val="center"/>
          </w:tcPr>
          <w:p w14:paraId="75664C3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3ED48A4">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14:paraId="0C8A2C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56037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FE8DE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1D4FAC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4F1195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0A1612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09951C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814D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0266985">
            <w:pPr>
              <w:rPr>
                <w:rFonts w:ascii="黑体" w:hAnsi="黑体" w:eastAsia="黑体"/>
                <w:szCs w:val="21"/>
              </w:rPr>
            </w:pPr>
          </w:p>
        </w:tc>
        <w:tc>
          <w:tcPr>
            <w:tcW w:w="1701" w:type="dxa"/>
            <w:vMerge w:val="continue"/>
            <w:shd w:val="clear" w:color="auto" w:fill="auto"/>
            <w:tcMar>
              <w:left w:w="108" w:type="dxa"/>
              <w:right w:w="108" w:type="dxa"/>
            </w:tcMar>
            <w:vAlign w:val="center"/>
          </w:tcPr>
          <w:p w14:paraId="43CA6A1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BE08E44">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14:paraId="415A474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4151377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D228B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1C296C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5DC3F6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21ABB4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38995D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60757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06BF5A5">
            <w:pPr>
              <w:rPr>
                <w:rFonts w:ascii="黑体" w:hAnsi="黑体" w:eastAsia="黑体"/>
                <w:szCs w:val="21"/>
              </w:rPr>
            </w:pPr>
          </w:p>
        </w:tc>
        <w:tc>
          <w:tcPr>
            <w:tcW w:w="1701" w:type="dxa"/>
            <w:vMerge w:val="continue"/>
            <w:shd w:val="clear" w:color="auto" w:fill="auto"/>
            <w:tcMar>
              <w:left w:w="108" w:type="dxa"/>
              <w:right w:w="108" w:type="dxa"/>
            </w:tcMar>
            <w:vAlign w:val="center"/>
          </w:tcPr>
          <w:p w14:paraId="3EC1799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F05F000">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14:paraId="0217DF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82DD8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2FF81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53DFC9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312856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67EB0F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369DBD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67B1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89C0B63">
            <w:pPr>
              <w:rPr>
                <w:rFonts w:ascii="黑体" w:hAnsi="黑体" w:eastAsia="黑体"/>
                <w:szCs w:val="21"/>
              </w:rPr>
            </w:pPr>
          </w:p>
        </w:tc>
        <w:tc>
          <w:tcPr>
            <w:tcW w:w="1701" w:type="dxa"/>
            <w:vMerge w:val="continue"/>
            <w:shd w:val="clear" w:color="auto" w:fill="auto"/>
            <w:tcMar>
              <w:left w:w="108" w:type="dxa"/>
              <w:right w:w="108" w:type="dxa"/>
            </w:tcMar>
            <w:vAlign w:val="center"/>
          </w:tcPr>
          <w:p w14:paraId="3D4270A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13ADB61">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14:paraId="13EF85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F7E5B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34211F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39841A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241591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50C5A8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4B5E15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989C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63B28E1">
            <w:pPr>
              <w:rPr>
                <w:rFonts w:ascii="黑体" w:hAnsi="黑体" w:eastAsia="黑体"/>
                <w:szCs w:val="21"/>
              </w:rPr>
            </w:pPr>
          </w:p>
        </w:tc>
        <w:tc>
          <w:tcPr>
            <w:tcW w:w="1701" w:type="dxa"/>
            <w:vMerge w:val="restart"/>
            <w:shd w:val="clear" w:color="auto" w:fill="auto"/>
            <w:tcMar>
              <w:left w:w="108" w:type="dxa"/>
              <w:right w:w="108" w:type="dxa"/>
            </w:tcMar>
            <w:vAlign w:val="center"/>
          </w:tcPr>
          <w:p w14:paraId="4AFA9504">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17CAF94F">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14:paraId="3BE841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0DE9E7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CBD40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1DB332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2C4F5B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550A26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272587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80BC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85A9758">
            <w:pPr>
              <w:rPr>
                <w:rFonts w:ascii="黑体" w:hAnsi="黑体" w:eastAsia="黑体"/>
                <w:szCs w:val="21"/>
              </w:rPr>
            </w:pPr>
          </w:p>
        </w:tc>
        <w:tc>
          <w:tcPr>
            <w:tcW w:w="1701" w:type="dxa"/>
            <w:vMerge w:val="continue"/>
            <w:shd w:val="clear" w:color="auto" w:fill="auto"/>
            <w:tcMar>
              <w:left w:w="108" w:type="dxa"/>
              <w:right w:w="108" w:type="dxa"/>
            </w:tcMar>
            <w:vAlign w:val="center"/>
          </w:tcPr>
          <w:p w14:paraId="093D55CB">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12B514B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14:paraId="2D6A1E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48208D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8502BB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2248C0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1DA76A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28CC21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1E9259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8A56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14:paraId="08D70B11">
            <w:pPr>
              <w:rPr>
                <w:rFonts w:ascii="黑体" w:hAnsi="黑体" w:eastAsia="黑体"/>
                <w:szCs w:val="21"/>
              </w:rPr>
            </w:pPr>
          </w:p>
        </w:tc>
        <w:tc>
          <w:tcPr>
            <w:tcW w:w="1701" w:type="dxa"/>
            <w:vMerge w:val="continue"/>
            <w:shd w:val="clear" w:color="auto" w:fill="auto"/>
            <w:tcMar>
              <w:left w:w="108" w:type="dxa"/>
              <w:right w:w="108" w:type="dxa"/>
            </w:tcMar>
            <w:vAlign w:val="center"/>
          </w:tcPr>
          <w:p w14:paraId="795B46D8">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58ACCBFD">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14:paraId="104F3E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5FC13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4F630B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5BF766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0D2743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20FEB4C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1D86A3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B868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CFDD8B1">
            <w:pPr>
              <w:rPr>
                <w:rFonts w:ascii="黑体" w:hAnsi="黑体" w:eastAsia="黑体"/>
                <w:szCs w:val="21"/>
              </w:rPr>
            </w:pPr>
          </w:p>
        </w:tc>
        <w:tc>
          <w:tcPr>
            <w:tcW w:w="1701" w:type="dxa"/>
            <w:vMerge w:val="restart"/>
            <w:shd w:val="clear" w:color="auto" w:fill="auto"/>
            <w:tcMar>
              <w:left w:w="108" w:type="dxa"/>
              <w:right w:w="108" w:type="dxa"/>
            </w:tcMar>
            <w:vAlign w:val="center"/>
          </w:tcPr>
          <w:p w14:paraId="686A2162">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03860083">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14:paraId="79D90E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7F6E7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332BA1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4AA6B0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60A82C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6D9AE6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238D63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B68C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46342D">
            <w:pPr>
              <w:rPr>
                <w:rFonts w:ascii="黑体" w:hAnsi="黑体" w:eastAsia="黑体"/>
                <w:szCs w:val="21"/>
              </w:rPr>
            </w:pPr>
          </w:p>
        </w:tc>
        <w:tc>
          <w:tcPr>
            <w:tcW w:w="1701" w:type="dxa"/>
            <w:vMerge w:val="continue"/>
            <w:shd w:val="clear" w:color="auto" w:fill="auto"/>
            <w:tcMar>
              <w:left w:w="108" w:type="dxa"/>
              <w:right w:w="108" w:type="dxa"/>
            </w:tcMar>
            <w:vAlign w:val="center"/>
          </w:tcPr>
          <w:p w14:paraId="7310120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E6D2B3C">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14:paraId="08E16C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0A97385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2742D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236930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677F224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085610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034612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893D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FA2446">
            <w:pPr>
              <w:rPr>
                <w:rFonts w:ascii="黑体" w:hAnsi="黑体" w:eastAsia="黑体"/>
                <w:szCs w:val="21"/>
              </w:rPr>
            </w:pPr>
          </w:p>
        </w:tc>
        <w:tc>
          <w:tcPr>
            <w:tcW w:w="1701" w:type="dxa"/>
            <w:vMerge w:val="continue"/>
            <w:shd w:val="clear" w:color="auto" w:fill="auto"/>
            <w:tcMar>
              <w:left w:w="108" w:type="dxa"/>
              <w:right w:w="108" w:type="dxa"/>
            </w:tcMar>
            <w:vAlign w:val="center"/>
          </w:tcPr>
          <w:p w14:paraId="4AF192E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7A7CAF1">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14:paraId="5192DA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639670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46E8AB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0CACF1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544694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5704D7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600667B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9EE9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9B9261F">
            <w:pPr>
              <w:rPr>
                <w:rFonts w:ascii="黑体" w:hAnsi="黑体" w:eastAsia="黑体"/>
                <w:szCs w:val="21"/>
              </w:rPr>
            </w:pPr>
          </w:p>
        </w:tc>
        <w:tc>
          <w:tcPr>
            <w:tcW w:w="1701" w:type="dxa"/>
            <w:vMerge w:val="continue"/>
            <w:shd w:val="clear" w:color="auto" w:fill="auto"/>
            <w:tcMar>
              <w:left w:w="108" w:type="dxa"/>
              <w:right w:w="108" w:type="dxa"/>
            </w:tcMar>
            <w:vAlign w:val="center"/>
          </w:tcPr>
          <w:p w14:paraId="48CC78C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7F60A96">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14:paraId="74D776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02CE8B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421D1F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3EEE60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54B270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1C7E01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4AC7C0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389D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E8BA91B">
            <w:pPr>
              <w:rPr>
                <w:rFonts w:ascii="黑体" w:hAnsi="黑体" w:eastAsia="黑体"/>
                <w:szCs w:val="21"/>
              </w:rPr>
            </w:pPr>
          </w:p>
        </w:tc>
        <w:tc>
          <w:tcPr>
            <w:tcW w:w="1701" w:type="dxa"/>
            <w:vMerge w:val="continue"/>
            <w:shd w:val="clear" w:color="auto" w:fill="auto"/>
            <w:tcMar>
              <w:left w:w="108" w:type="dxa"/>
              <w:right w:w="108" w:type="dxa"/>
            </w:tcMar>
            <w:vAlign w:val="center"/>
          </w:tcPr>
          <w:p w14:paraId="78D4D0D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AFD1F63">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72BBDAFC">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14:paraId="4116B7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BE4AF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05BBC0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3A0701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20303C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42A875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636F16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A916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8B57C6A">
            <w:pPr>
              <w:rPr>
                <w:rFonts w:ascii="黑体" w:hAnsi="黑体" w:eastAsia="黑体"/>
                <w:szCs w:val="21"/>
              </w:rPr>
            </w:pPr>
          </w:p>
        </w:tc>
        <w:tc>
          <w:tcPr>
            <w:tcW w:w="1701" w:type="dxa"/>
            <w:vMerge w:val="restart"/>
            <w:shd w:val="clear" w:color="auto" w:fill="auto"/>
            <w:tcMar>
              <w:left w:w="108" w:type="dxa"/>
              <w:right w:w="108" w:type="dxa"/>
            </w:tcMar>
            <w:vAlign w:val="center"/>
          </w:tcPr>
          <w:p w14:paraId="0691EE5A">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63170C0A">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14:paraId="114536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0738C8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6AD507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7FE201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3D5D363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19B51D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10B6F6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F414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E4369FA">
            <w:pPr>
              <w:rPr>
                <w:rFonts w:ascii="黑体" w:hAnsi="黑体" w:eastAsia="黑体"/>
                <w:szCs w:val="21"/>
              </w:rPr>
            </w:pPr>
          </w:p>
        </w:tc>
        <w:tc>
          <w:tcPr>
            <w:tcW w:w="1701" w:type="dxa"/>
            <w:vMerge w:val="continue"/>
            <w:shd w:val="clear" w:color="auto" w:fill="auto"/>
            <w:tcMar>
              <w:left w:w="108" w:type="dxa"/>
              <w:right w:w="108" w:type="dxa"/>
            </w:tcMar>
            <w:vAlign w:val="center"/>
          </w:tcPr>
          <w:p w14:paraId="6A3DD0B8">
            <w:pPr>
              <w:widowControl/>
              <w:spacing w:line="300" w:lineRule="exact"/>
              <w:rPr>
                <w:rFonts w:ascii="黑体" w:hAnsi="黑体" w:eastAsia="黑体"/>
                <w:kern w:val="0"/>
                <w:szCs w:val="21"/>
              </w:rPr>
            </w:pPr>
          </w:p>
        </w:tc>
        <w:tc>
          <w:tcPr>
            <w:tcW w:w="2976" w:type="dxa"/>
            <w:shd w:val="clear" w:color="auto" w:fill="auto"/>
            <w:vAlign w:val="center"/>
          </w:tcPr>
          <w:p w14:paraId="243B859B">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518D30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D1538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7D707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5B7042C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3EAADA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4F9B5D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561C19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14:paraId="317E1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676A67E">
            <w:pPr>
              <w:rPr>
                <w:rFonts w:ascii="黑体" w:hAnsi="黑体" w:eastAsia="黑体"/>
                <w:szCs w:val="21"/>
              </w:rPr>
            </w:pPr>
          </w:p>
        </w:tc>
        <w:tc>
          <w:tcPr>
            <w:tcW w:w="1701" w:type="dxa"/>
            <w:vMerge w:val="continue"/>
            <w:shd w:val="clear" w:color="auto" w:fill="auto"/>
            <w:tcMar>
              <w:left w:w="108" w:type="dxa"/>
              <w:right w:w="108" w:type="dxa"/>
            </w:tcMar>
            <w:vAlign w:val="center"/>
          </w:tcPr>
          <w:p w14:paraId="61B3CF28">
            <w:pPr>
              <w:widowControl/>
              <w:spacing w:line="300" w:lineRule="exact"/>
              <w:rPr>
                <w:rFonts w:ascii="黑体" w:hAnsi="黑体" w:eastAsia="黑体"/>
                <w:kern w:val="0"/>
                <w:szCs w:val="21"/>
              </w:rPr>
            </w:pPr>
          </w:p>
        </w:tc>
        <w:tc>
          <w:tcPr>
            <w:tcW w:w="2976" w:type="dxa"/>
            <w:shd w:val="clear" w:color="auto" w:fill="auto"/>
            <w:vAlign w:val="center"/>
          </w:tcPr>
          <w:p w14:paraId="647F595B">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14:paraId="6C4642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5F4E8B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2FD583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20ECE9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7FAFA2B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45335E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70C80D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14:paraId="623E8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915B8C6">
            <w:pPr>
              <w:rPr>
                <w:rFonts w:ascii="黑体" w:hAnsi="黑体" w:eastAsia="黑体"/>
                <w:szCs w:val="21"/>
              </w:rPr>
            </w:pPr>
          </w:p>
        </w:tc>
        <w:tc>
          <w:tcPr>
            <w:tcW w:w="4677" w:type="dxa"/>
            <w:gridSpan w:val="2"/>
            <w:shd w:val="clear" w:color="auto" w:fill="auto"/>
            <w:tcMar>
              <w:left w:w="108" w:type="dxa"/>
              <w:right w:w="108" w:type="dxa"/>
            </w:tcMar>
            <w:vAlign w:val="center"/>
          </w:tcPr>
          <w:p w14:paraId="3A897293">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14:paraId="7A0B13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6821AE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7E4E2C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0EFA49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4554B0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0307D3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6D976B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14:paraId="7E7F1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7F05BB8A">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14:paraId="71AB16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2986CE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14:paraId="19D4CD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14:paraId="586BCF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14:paraId="2F4EC60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14:paraId="34018B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14:paraId="4E80AC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bookmarkEnd w:id="10"/>
    </w:tbl>
    <w:p w14:paraId="6FC8BF48">
      <w:pPr>
        <w:widowControl/>
        <w:jc w:val="left"/>
        <w:rPr>
          <w:rFonts w:hint="eastAsia" w:ascii="仿宋_GB2312" w:hAnsi="Calibri" w:eastAsia="仿宋_GB2312" w:cs="Calibri"/>
          <w:color w:val="FF0000"/>
          <w:kern w:val="0"/>
          <w:szCs w:val="21"/>
          <w:lang w:val="en-US" w:eastAsia="zh-CN"/>
        </w:rPr>
      </w:pPr>
    </w:p>
    <w:p w14:paraId="0B05B7A2">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22EF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09C883">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A7FC00">
            <w:pPr>
              <w:widowControl/>
              <w:jc w:val="center"/>
              <w:rPr>
                <w:rFonts w:ascii="黑体" w:hAnsi="黑体" w:eastAsia="黑体"/>
              </w:rPr>
            </w:pPr>
            <w:r>
              <w:rPr>
                <w:rFonts w:ascii="黑体" w:hAnsi="黑体" w:eastAsia="黑体"/>
                <w:kern w:val="0"/>
                <w:sz w:val="20"/>
                <w:szCs w:val="20"/>
              </w:rPr>
              <w:t>行政诉讼</w:t>
            </w:r>
          </w:p>
        </w:tc>
      </w:tr>
      <w:tr w14:paraId="3277C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6F12B5">
            <w:pPr>
              <w:widowControl/>
              <w:ind w:left="-43" w:leftChars="-21" w:right="-132" w:rightChars="-63" w:hanging="1"/>
              <w:jc w:val="center"/>
              <w:rPr>
                <w:rFonts w:hint="eastAsia" w:ascii="黑体" w:hAnsi="黑体" w:eastAsia="黑体"/>
                <w:kern w:val="0"/>
                <w:sz w:val="20"/>
                <w:szCs w:val="20"/>
                <w:lang w:val="en-US" w:eastAsia="zh-CN"/>
              </w:rPr>
            </w:pPr>
            <w:r>
              <w:rPr>
                <w:rFonts w:hint="eastAsia" w:ascii="黑体" w:hAnsi="黑体" w:eastAsia="黑体"/>
                <w:kern w:val="0"/>
                <w:sz w:val="20"/>
                <w:szCs w:val="20"/>
                <w:lang w:val="en-US" w:eastAsia="zh-CN"/>
              </w:rPr>
              <w:t>结果</w:t>
            </w:r>
          </w:p>
          <w:p w14:paraId="0492CF5A">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74D51B9">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E934AB">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82FFA4">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63806B92">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E1C1EE">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632B2BF3">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E72601">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41443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1DC62E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939649">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214CBED">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8C69A">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9B0C11">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85EFB6">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6CED325">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26D571D">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E1D99D">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35F9C30E">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6B6CDF">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9699552">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9A05EE">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103735">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AFE448">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13646A14">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0E992F">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1220C4F8">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0DBCA1">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F2DF4F">
            <w:pPr>
              <w:widowControl/>
              <w:jc w:val="center"/>
              <w:rPr>
                <w:rFonts w:ascii="黑体" w:hAnsi="黑体" w:eastAsia="黑体"/>
              </w:rPr>
            </w:pPr>
            <w:r>
              <w:rPr>
                <w:rFonts w:ascii="黑体" w:hAnsi="黑体" w:eastAsia="黑体"/>
                <w:kern w:val="0"/>
                <w:sz w:val="20"/>
                <w:szCs w:val="20"/>
              </w:rPr>
              <w:t>总计</w:t>
            </w:r>
          </w:p>
        </w:tc>
      </w:tr>
      <w:tr w14:paraId="7D494E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4CB74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7F19FD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0BDE3C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C580AA1">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D8BA91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EE6485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5CF6D4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2E34F71">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4C44AC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19EB3A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1C1285">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38589B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76C42F2">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FB8E4D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A449B8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2D85E72E">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left="0" w:right="0" w:firstLine="420"/>
        <w:jc w:val="both"/>
        <w:textAlignment w:val="auto"/>
        <w:rPr>
          <w:rFonts w:hint="eastAsia" w:ascii="宋体" w:hAnsi="宋体" w:eastAsia="黑体" w:cs="黑体"/>
          <w:b w:val="0"/>
          <w:bCs/>
          <w:i w:val="0"/>
          <w:caps w:val="0"/>
          <w:color w:val="333333"/>
          <w:spacing w:val="0"/>
          <w:kern w:val="0"/>
          <w:sz w:val="32"/>
          <w:szCs w:val="32"/>
          <w:shd w:val="clear" w:fill="FFFFFF"/>
          <w:lang w:val="en-US" w:eastAsia="zh-CN" w:bidi="ar"/>
        </w:rPr>
      </w:pPr>
      <w:r>
        <w:rPr>
          <w:rFonts w:hint="eastAsia" w:ascii="宋体" w:hAnsi="宋体" w:eastAsia="黑体" w:cs="黑体"/>
          <w:b w:val="0"/>
          <w:bCs/>
          <w:i w:val="0"/>
          <w:caps w:val="0"/>
          <w:color w:val="333333"/>
          <w:spacing w:val="0"/>
          <w:kern w:val="0"/>
          <w:sz w:val="32"/>
          <w:szCs w:val="32"/>
          <w:shd w:val="clear" w:fill="FFFFFF"/>
          <w:lang w:val="en-US" w:eastAsia="zh-CN" w:bidi="ar"/>
        </w:rPr>
        <w:t>存在的主要问题及改进情况</w:t>
      </w:r>
    </w:p>
    <w:p w14:paraId="12C44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lang w:val="en-US" w:eastAsia="zh-CN"/>
        </w:rPr>
        <w:t>（一）2023年政务公开问题整改情况</w:t>
      </w:r>
    </w:p>
    <w:p w14:paraId="5D1BF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加强学习《政府信息公开条例》，加强工作人员对信息公开工作培训，二是规范依申请公开工作，完善依申请公开办理流程。</w:t>
      </w:r>
    </w:p>
    <w:p w14:paraId="234C5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lang w:val="en-US" w:eastAsia="zh-CN"/>
        </w:rPr>
        <w:t>（二）2024年政务公开存在问题</w:t>
      </w:r>
    </w:p>
    <w:p w14:paraId="4E6349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val="en-US" w:eastAsia="zh-CN"/>
        </w:rPr>
        <w:t>市科技局</w:t>
      </w:r>
      <w:r>
        <w:rPr>
          <w:rFonts w:hint="default" w:ascii="Times New Roman" w:hAnsi="Times New Roman" w:eastAsia="仿宋_GB2312" w:cs="Times New Roman"/>
          <w:i w:val="0"/>
          <w:iCs w:val="0"/>
          <w:caps w:val="0"/>
          <w:color w:val="000000"/>
          <w:spacing w:val="0"/>
          <w:sz w:val="32"/>
          <w:szCs w:val="32"/>
        </w:rPr>
        <w:t>政府信息公开工作虽取得了一些成效，但仍存在一些不足之处。一是对公开的新要求学习不够深入。《政府信息公开条例》修订后，对政府信息公开工作提出了新要求，在这种情况下，对政府信息公开工作的培训没有完全跟上，政府信息公开工作人员对其系统性认识不够深刻。二是公开力度需进一步加大。主动公开目录有待进一步细化，公开内容不够深化、细化，重点领域信息公开需要进一步强化。</w:t>
      </w:r>
    </w:p>
    <w:p w14:paraId="03245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default"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lang w:val="en-US" w:eastAsia="zh-CN"/>
        </w:rPr>
        <w:t>（三）下一步打算</w:t>
      </w:r>
    </w:p>
    <w:p w14:paraId="09952E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市科技局将继续</w:t>
      </w:r>
      <w:r>
        <w:rPr>
          <w:rFonts w:hint="default" w:ascii="Times New Roman" w:hAnsi="Times New Roman" w:eastAsia="仿宋_GB2312" w:cs="Times New Roman"/>
          <w:i w:val="0"/>
          <w:iCs w:val="0"/>
          <w:caps w:val="0"/>
          <w:color w:val="000000"/>
          <w:spacing w:val="0"/>
          <w:sz w:val="32"/>
          <w:szCs w:val="32"/>
        </w:rPr>
        <w:t>贯彻落实《中华人民共和国政府信息公开条例》，进一步加强信息公开专业队伍培养建设，强化政府信息公开业务培训学习，提高政务公开工作队伍思想认识，增强专业能力和专业水平，确保政务公开工作高质量完成。积极整合信息公开资源，拓展主动公开内容范畴，及时发布和更新统计信息，确保政务信息公开、透明、准确。</w:t>
      </w:r>
    </w:p>
    <w:p w14:paraId="3642B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left="0" w:right="0" w:firstLine="420"/>
        <w:jc w:val="both"/>
        <w:textAlignment w:val="auto"/>
        <w:rPr>
          <w:rFonts w:hint="eastAsia" w:ascii="宋体" w:hAnsi="宋体" w:eastAsia="黑体" w:cs="黑体"/>
          <w:b w:val="0"/>
          <w:bCs/>
          <w:i w:val="0"/>
          <w:caps w:val="0"/>
          <w:color w:val="333333"/>
          <w:spacing w:val="0"/>
          <w:kern w:val="0"/>
          <w:sz w:val="32"/>
          <w:szCs w:val="32"/>
          <w:shd w:val="clear" w:fill="FFFFFF"/>
          <w:lang w:val="en-US" w:eastAsia="zh-CN" w:bidi="ar"/>
        </w:rPr>
      </w:pPr>
      <w:r>
        <w:rPr>
          <w:rFonts w:hint="eastAsia" w:ascii="宋体" w:hAnsi="宋体" w:eastAsia="黑体" w:cs="黑体"/>
          <w:b w:val="0"/>
          <w:bCs/>
          <w:i w:val="0"/>
          <w:caps w:val="0"/>
          <w:color w:val="333333"/>
          <w:spacing w:val="0"/>
          <w:kern w:val="0"/>
          <w:sz w:val="32"/>
          <w:szCs w:val="32"/>
          <w:shd w:val="clear" w:fill="FFFFFF"/>
          <w:lang w:val="en-US" w:eastAsia="zh-CN" w:bidi="ar"/>
        </w:rPr>
        <w:t>六、其他需要报告的事项</w:t>
      </w:r>
    </w:p>
    <w:p w14:paraId="4769146C">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hint="default" w:ascii="宋体" w:hAnsi="宋体" w:eastAsia="仿宋_GB2312" w:cs="Times New Roman"/>
          <w:i w:val="0"/>
          <w:iCs w:val="0"/>
          <w:caps w:val="0"/>
          <w:color w:val="000000"/>
          <w:spacing w:val="0"/>
          <w:sz w:val="32"/>
          <w:szCs w:val="32"/>
        </w:rPr>
      </w:pPr>
      <w:r>
        <w:rPr>
          <w:rFonts w:ascii="宋体" w:hAnsi="宋体" w:eastAsia="仿宋_GB2312" w:cs="仿宋_GB2312"/>
          <w:i w:val="0"/>
          <w:iCs w:val="0"/>
          <w:caps w:val="0"/>
          <w:color w:val="333333"/>
          <w:spacing w:val="0"/>
          <w:sz w:val="32"/>
          <w:szCs w:val="25"/>
          <w:shd w:val="clear" w:fill="FFFFFF"/>
        </w:rPr>
        <w:t>（一）依申请公开信息处理费收费情况</w:t>
      </w:r>
    </w:p>
    <w:p w14:paraId="08EC28B6">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hint="default" w:ascii="宋体" w:hAnsi="宋体" w:eastAsia="仿宋_GB2312" w:cs="Times New Roman"/>
          <w:i w:val="0"/>
          <w:iCs w:val="0"/>
          <w:caps w:val="0"/>
          <w:color w:val="000000"/>
          <w:spacing w:val="0"/>
          <w:sz w:val="32"/>
          <w:szCs w:val="32"/>
        </w:rPr>
      </w:pPr>
      <w:r>
        <w:rPr>
          <w:rFonts w:hint="default" w:ascii="宋体" w:hAnsi="宋体" w:eastAsia="仿宋_GB2312" w:cs="Times New Roman"/>
          <w:i w:val="0"/>
          <w:iCs w:val="0"/>
          <w:caps w:val="0"/>
          <w:color w:val="000000"/>
          <w:spacing w:val="0"/>
          <w:sz w:val="32"/>
          <w:szCs w:val="32"/>
        </w:rPr>
        <w:t>202</w:t>
      </w:r>
      <w:r>
        <w:rPr>
          <w:rFonts w:hint="eastAsia" w:ascii="宋体" w:hAnsi="宋体" w:eastAsia="仿宋_GB2312" w:cs="Times New Roman"/>
          <w:i w:val="0"/>
          <w:iCs w:val="0"/>
          <w:caps w:val="0"/>
          <w:color w:val="000000"/>
          <w:spacing w:val="0"/>
          <w:sz w:val="32"/>
          <w:szCs w:val="32"/>
          <w:lang w:val="en-US" w:eastAsia="zh-CN"/>
        </w:rPr>
        <w:t>4</w:t>
      </w:r>
      <w:r>
        <w:rPr>
          <w:rFonts w:hint="default" w:ascii="宋体" w:hAnsi="宋体" w:eastAsia="仿宋_GB2312" w:cs="Times New Roman"/>
          <w:i w:val="0"/>
          <w:iCs w:val="0"/>
          <w:caps w:val="0"/>
          <w:color w:val="000000"/>
          <w:spacing w:val="0"/>
          <w:sz w:val="32"/>
          <w:szCs w:val="32"/>
        </w:rPr>
        <w:t>年</w:t>
      </w:r>
      <w:r>
        <w:rPr>
          <w:rFonts w:hint="eastAsia" w:ascii="宋体" w:hAnsi="宋体" w:eastAsia="仿宋_GB2312" w:cs="Times New Roman"/>
          <w:i w:val="0"/>
          <w:iCs w:val="0"/>
          <w:caps w:val="0"/>
          <w:color w:val="000000"/>
          <w:spacing w:val="0"/>
          <w:sz w:val="32"/>
          <w:szCs w:val="32"/>
          <w:lang w:val="en-US" w:eastAsia="zh-CN"/>
        </w:rPr>
        <w:t>本年度</w:t>
      </w:r>
      <w:r>
        <w:rPr>
          <w:rFonts w:hint="default" w:ascii="宋体" w:hAnsi="宋体" w:eastAsia="仿宋_GB2312" w:cs="Times New Roman"/>
          <w:i w:val="0"/>
          <w:iCs w:val="0"/>
          <w:caps w:val="0"/>
          <w:color w:val="000000"/>
          <w:spacing w:val="0"/>
          <w:sz w:val="32"/>
          <w:szCs w:val="32"/>
        </w:rPr>
        <w:t>根据《政府信息公开信息处理费管理办法》，</w:t>
      </w:r>
      <w:r>
        <w:rPr>
          <w:rFonts w:hint="default" w:ascii="宋体" w:hAnsi="宋体" w:eastAsia="仿宋_GB2312" w:cs="Times New Roman"/>
          <w:i w:val="0"/>
          <w:iCs w:val="0"/>
          <w:caps w:val="0"/>
          <w:color w:val="000000"/>
          <w:spacing w:val="0"/>
          <w:sz w:val="32"/>
          <w:szCs w:val="32"/>
          <w:lang w:val="en-US" w:eastAsia="zh-CN"/>
        </w:rPr>
        <w:t>市科技局</w:t>
      </w:r>
      <w:r>
        <w:rPr>
          <w:rFonts w:hint="default" w:ascii="宋体" w:hAnsi="宋体" w:eastAsia="仿宋_GB2312" w:cs="Times New Roman"/>
          <w:i w:val="0"/>
          <w:iCs w:val="0"/>
          <w:caps w:val="0"/>
          <w:color w:val="000000"/>
          <w:spacing w:val="0"/>
          <w:sz w:val="32"/>
          <w:szCs w:val="32"/>
        </w:rPr>
        <w:t>未收取信息处理费。</w:t>
      </w:r>
    </w:p>
    <w:p w14:paraId="217DDAB9">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ascii="宋体" w:hAnsi="宋体" w:eastAsia="仿宋_GB2312" w:cs="仿宋_GB2312"/>
          <w:i w:val="0"/>
          <w:iCs w:val="0"/>
          <w:caps w:val="0"/>
          <w:color w:val="333333"/>
          <w:spacing w:val="0"/>
          <w:sz w:val="32"/>
          <w:szCs w:val="25"/>
          <w:shd w:val="clear" w:fill="FFFFFF"/>
        </w:rPr>
      </w:pPr>
      <w:r>
        <w:rPr>
          <w:rFonts w:ascii="宋体" w:hAnsi="宋体" w:eastAsia="仿宋_GB2312" w:cs="仿宋_GB2312"/>
          <w:i w:val="0"/>
          <w:iCs w:val="0"/>
          <w:caps w:val="0"/>
          <w:color w:val="333333"/>
          <w:spacing w:val="0"/>
          <w:sz w:val="32"/>
          <w:szCs w:val="25"/>
          <w:shd w:val="clear" w:fill="FFFFFF"/>
        </w:rPr>
        <w:t>（二）人大代表建议和政协委员提案办理情况</w:t>
      </w:r>
    </w:p>
    <w:p w14:paraId="6FE4C185">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hint="default" w:ascii="宋体" w:hAnsi="宋体" w:eastAsia="仿宋_GB2312" w:cs="Times New Roman"/>
          <w:i w:val="0"/>
          <w:iCs w:val="0"/>
          <w:caps w:val="0"/>
          <w:color w:val="000000"/>
          <w:spacing w:val="0"/>
          <w:sz w:val="32"/>
          <w:szCs w:val="32"/>
        </w:rPr>
      </w:pPr>
      <w:r>
        <w:rPr>
          <w:rFonts w:hint="default" w:ascii="宋体" w:hAnsi="宋体" w:eastAsia="仿宋_GB2312" w:cs="Times New Roman"/>
          <w:i w:val="0"/>
          <w:iCs w:val="0"/>
          <w:caps w:val="0"/>
          <w:color w:val="000000"/>
          <w:spacing w:val="0"/>
          <w:sz w:val="32"/>
          <w:szCs w:val="32"/>
          <w:lang w:val="en-US" w:eastAsia="zh-CN"/>
        </w:rPr>
        <w:t>202</w:t>
      </w:r>
      <w:r>
        <w:rPr>
          <w:rFonts w:hint="eastAsia" w:ascii="宋体" w:hAnsi="宋体" w:eastAsia="仿宋_GB2312" w:cs="Times New Roman"/>
          <w:i w:val="0"/>
          <w:iCs w:val="0"/>
          <w:caps w:val="0"/>
          <w:color w:val="000000"/>
          <w:spacing w:val="0"/>
          <w:sz w:val="32"/>
          <w:szCs w:val="32"/>
          <w:lang w:val="en-US" w:eastAsia="zh-CN"/>
        </w:rPr>
        <w:t>4</w:t>
      </w:r>
      <w:r>
        <w:rPr>
          <w:rFonts w:hint="default" w:ascii="宋体" w:hAnsi="宋体" w:eastAsia="仿宋_GB2312" w:cs="Times New Roman"/>
          <w:i w:val="0"/>
          <w:iCs w:val="0"/>
          <w:caps w:val="0"/>
          <w:color w:val="000000"/>
          <w:spacing w:val="0"/>
          <w:sz w:val="32"/>
          <w:szCs w:val="32"/>
        </w:rPr>
        <w:t>年共承办建议提案</w:t>
      </w:r>
      <w:r>
        <w:rPr>
          <w:rFonts w:hint="eastAsia" w:ascii="宋体" w:hAnsi="宋体" w:eastAsia="仿宋_GB2312" w:cs="Times New Roman"/>
          <w:i w:val="0"/>
          <w:iCs w:val="0"/>
          <w:caps w:val="0"/>
          <w:color w:val="000000"/>
          <w:spacing w:val="0"/>
          <w:sz w:val="32"/>
          <w:szCs w:val="32"/>
          <w:lang w:val="en-US" w:eastAsia="zh-CN"/>
        </w:rPr>
        <w:t>5</w:t>
      </w:r>
      <w:r>
        <w:rPr>
          <w:rFonts w:hint="default" w:ascii="宋体" w:hAnsi="宋体" w:eastAsia="仿宋_GB2312" w:cs="Times New Roman"/>
          <w:i w:val="0"/>
          <w:iCs w:val="0"/>
          <w:caps w:val="0"/>
          <w:color w:val="000000"/>
          <w:spacing w:val="0"/>
          <w:sz w:val="32"/>
          <w:szCs w:val="32"/>
        </w:rPr>
        <w:t>件，其中人大代表建议</w:t>
      </w:r>
      <w:r>
        <w:rPr>
          <w:rFonts w:hint="eastAsia" w:ascii="宋体" w:hAnsi="宋体" w:eastAsia="仿宋_GB2312" w:cs="Times New Roman"/>
          <w:i w:val="0"/>
          <w:iCs w:val="0"/>
          <w:caps w:val="0"/>
          <w:color w:val="000000"/>
          <w:spacing w:val="0"/>
          <w:sz w:val="32"/>
          <w:szCs w:val="32"/>
          <w:lang w:val="en-US" w:eastAsia="zh-CN"/>
        </w:rPr>
        <w:t>0</w:t>
      </w:r>
      <w:r>
        <w:rPr>
          <w:rFonts w:hint="default" w:ascii="宋体" w:hAnsi="宋体" w:eastAsia="仿宋_GB2312" w:cs="Times New Roman"/>
          <w:i w:val="0"/>
          <w:iCs w:val="0"/>
          <w:caps w:val="0"/>
          <w:color w:val="000000"/>
          <w:spacing w:val="0"/>
          <w:sz w:val="32"/>
          <w:szCs w:val="32"/>
        </w:rPr>
        <w:t>件、政协提案</w:t>
      </w:r>
      <w:r>
        <w:rPr>
          <w:rFonts w:hint="eastAsia" w:ascii="宋体" w:hAnsi="宋体" w:eastAsia="仿宋_GB2312" w:cs="Times New Roman"/>
          <w:i w:val="0"/>
          <w:iCs w:val="0"/>
          <w:caps w:val="0"/>
          <w:color w:val="000000"/>
          <w:spacing w:val="0"/>
          <w:sz w:val="32"/>
          <w:szCs w:val="32"/>
          <w:lang w:val="en-US" w:eastAsia="zh-CN"/>
        </w:rPr>
        <w:t>5</w:t>
      </w:r>
      <w:r>
        <w:rPr>
          <w:rFonts w:hint="default" w:ascii="宋体" w:hAnsi="宋体" w:eastAsia="仿宋_GB2312" w:cs="Times New Roman"/>
          <w:i w:val="0"/>
          <w:iCs w:val="0"/>
          <w:caps w:val="0"/>
          <w:color w:val="000000"/>
          <w:spacing w:val="0"/>
          <w:sz w:val="32"/>
          <w:szCs w:val="32"/>
        </w:rPr>
        <w:t>件，结办率和满意度达到100%，吸收采纳情况100%。</w:t>
      </w:r>
    </w:p>
    <w:p w14:paraId="226043B1">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ascii="宋体" w:hAnsi="宋体" w:eastAsia="仿宋_GB2312" w:cs="仿宋_GB2312"/>
          <w:i w:val="0"/>
          <w:iCs w:val="0"/>
          <w:caps w:val="0"/>
          <w:color w:val="333333"/>
          <w:spacing w:val="0"/>
          <w:sz w:val="32"/>
          <w:szCs w:val="25"/>
          <w:shd w:val="clear" w:fill="FFFFFF"/>
        </w:rPr>
      </w:pPr>
      <w:r>
        <w:rPr>
          <w:rFonts w:ascii="宋体" w:hAnsi="宋体" w:eastAsia="仿宋_GB2312" w:cs="仿宋_GB2312"/>
          <w:i w:val="0"/>
          <w:iCs w:val="0"/>
          <w:caps w:val="0"/>
          <w:color w:val="333333"/>
          <w:spacing w:val="0"/>
          <w:sz w:val="32"/>
          <w:szCs w:val="25"/>
          <w:shd w:val="clear" w:fill="FFFFFF"/>
        </w:rPr>
        <w:t>（三）政务公开工作创新实践情况</w:t>
      </w:r>
    </w:p>
    <w:p w14:paraId="784B43E7">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hint="eastAsia" w:ascii="宋体" w:hAnsi="宋体" w:eastAsia="仿宋_GB2312" w:cs="仿宋_GB2312"/>
          <w:color w:val="0000FF"/>
          <w:sz w:val="32"/>
          <w:szCs w:val="32"/>
          <w:lang w:val="en-US" w:eastAsia="zh-CN"/>
        </w:rPr>
      </w:pPr>
      <w:r>
        <w:rPr>
          <w:rFonts w:hint="eastAsia" w:ascii="宋体" w:hAnsi="宋体" w:eastAsia="仿宋_GB2312" w:cs="Times New Roman"/>
          <w:i w:val="0"/>
          <w:iCs w:val="0"/>
          <w:caps w:val="0"/>
          <w:color w:val="000000"/>
          <w:spacing w:val="0"/>
          <w:sz w:val="32"/>
          <w:szCs w:val="32"/>
          <w:lang w:val="en-US" w:eastAsia="zh-CN"/>
        </w:rPr>
        <w:t>一是</w:t>
      </w:r>
      <w:r>
        <w:rPr>
          <w:rFonts w:hint="default" w:ascii="宋体" w:hAnsi="宋体" w:eastAsia="仿宋_GB2312" w:cs="Times New Roman"/>
          <w:i w:val="0"/>
          <w:iCs w:val="0"/>
          <w:caps w:val="0"/>
          <w:color w:val="000000"/>
          <w:spacing w:val="0"/>
          <w:sz w:val="32"/>
          <w:szCs w:val="32"/>
        </w:rPr>
        <w:t>优化政府官网科技局专栏的布局和功能，提高信息查找的便捷性。丰富信息展示形式，除文字信息外，增加图片、图表、视频等多媒体内容，提升信息的吸引力和可读性。</w:t>
      </w:r>
      <w:r>
        <w:rPr>
          <w:rFonts w:hint="eastAsia" w:ascii="宋体" w:hAnsi="宋体" w:eastAsia="仿宋_GB2312" w:cs="Times New Roman"/>
          <w:i w:val="0"/>
          <w:iCs w:val="0"/>
          <w:caps w:val="0"/>
          <w:color w:val="000000"/>
          <w:spacing w:val="0"/>
          <w:sz w:val="32"/>
          <w:szCs w:val="32"/>
          <w:lang w:val="en-US" w:eastAsia="zh-CN"/>
        </w:rPr>
        <w:t>二是</w:t>
      </w:r>
      <w:r>
        <w:rPr>
          <w:rFonts w:hint="default" w:ascii="宋体" w:hAnsi="宋体" w:eastAsia="仿宋_GB2312" w:cs="Times New Roman"/>
          <w:i w:val="0"/>
          <w:iCs w:val="0"/>
          <w:caps w:val="0"/>
          <w:color w:val="000000"/>
          <w:spacing w:val="0"/>
          <w:sz w:val="32"/>
          <w:szCs w:val="32"/>
        </w:rPr>
        <w:t>积极利用新媒体平台，如微信公众号“青州科技”，定期发布科技工作动态、政策解读、成果展示等信息，拓展信息公开的渠道和覆盖面。</w:t>
      </w:r>
    </w:p>
    <w:sectPr>
      <w:pgSz w:w="11906" w:h="16838"/>
      <w:pgMar w:top="153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FF5C6"/>
    <w:multiLevelType w:val="singleLevel"/>
    <w:tmpl w:val="CA8FF5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NmQzNzBhMjBiMDJlMTc0YjBlMjFiZGUyNzUwODkifQ=="/>
  </w:docVars>
  <w:rsids>
    <w:rsidRoot w:val="11AF18C8"/>
    <w:rsid w:val="071B6225"/>
    <w:rsid w:val="07957BFB"/>
    <w:rsid w:val="106B51E8"/>
    <w:rsid w:val="11AF18C8"/>
    <w:rsid w:val="1A6A77C7"/>
    <w:rsid w:val="1CC46C4D"/>
    <w:rsid w:val="24CF3D95"/>
    <w:rsid w:val="2B7605A5"/>
    <w:rsid w:val="2D66147E"/>
    <w:rsid w:val="325C06E3"/>
    <w:rsid w:val="3519182B"/>
    <w:rsid w:val="35BB2732"/>
    <w:rsid w:val="510319F7"/>
    <w:rsid w:val="51306129"/>
    <w:rsid w:val="521B3C00"/>
    <w:rsid w:val="5E2D1110"/>
    <w:rsid w:val="731A209E"/>
    <w:rsid w:val="75B23626"/>
    <w:rsid w:val="77181135"/>
    <w:rsid w:val="789E5696"/>
    <w:rsid w:val="78F0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First Paragraph"/>
    <w:basedOn w:val="2"/>
    <w:next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3201</Words>
  <Characters>3279</Characters>
  <Lines>1</Lines>
  <Paragraphs>1</Paragraphs>
  <TotalTime>35</TotalTime>
  <ScaleCrop>false</ScaleCrop>
  <LinksUpToDate>false</LinksUpToDate>
  <CharactersWithSpaces>3279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离陌</cp:lastModifiedBy>
  <cp:lastPrinted>2023-01-16T09:08:00Z</cp:lastPrinted>
  <dcterms:modified xsi:type="dcterms:W3CDTF">2025-01-13T03:29:40Z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C5FE184FD1D44B27A854C8B2A244ADC9_13</vt:lpwstr>
  </property>
  <property fmtid="{D5CDD505-2E9C-101B-9397-08002B2CF9AE}" pid="4" name="KSOTemplateDocerSaveRecord">
    <vt:lpwstr>eyJoZGlkIjoiNDRlYjgyNmUxNjY1NGEyMzk0ZjY5Nzc5ZmMyOTczYWMiLCJ1c2VySWQiOiI1MTA5MzIzNTYifQ==</vt:lpwstr>
  </property>
</Properties>
</file>