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84AF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</w:pPr>
      <w:bookmarkStart w:id="32" w:name="_GoBack"/>
      <w:bookmarkStart w:id="0" w:name="OLE_LINK34"/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青州市市场监督管理局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2024年政府信息公开</w:t>
      </w:r>
    </w:p>
    <w:p w14:paraId="3F7BB75E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年度报告</w:t>
      </w:r>
      <w:bookmarkEnd w:id="0"/>
    </w:p>
    <w:bookmarkEnd w:id="32"/>
    <w:p w14:paraId="4BA3A080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F0E89C3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  <w:szCs w:val="24"/>
        </w:rPr>
      </w:pPr>
    </w:p>
    <w:p w14:paraId="04C9034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宋体" w:hAnsi="宋体" w:eastAsia="仿宋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本年度报告根据《中华人民共和国政府信息公开条例》（国务院令第711号，以下简称《条例》）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2024年1月1日到2024年12月31日止。</w:t>
      </w:r>
    </w:p>
    <w:p w14:paraId="2C4597E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宋体" w:hAnsi="宋体" w:eastAsia="仿宋_GB2312" w:cs="黑体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仿宋_GB2312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139CD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2024年，根据《中华人民共和国政府信息公开条例》要求，紧紧围绕市委、市政府中心工作，</w:t>
      </w:r>
      <w:bookmarkStart w:id="1" w:name="OLE_LINK16"/>
      <w:bookmarkStart w:id="2" w:name="OLE_LINK15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坚持以</w:t>
      </w:r>
      <w:bookmarkStart w:id="3" w:name="OLE_LINK23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“公开为常态、不公开为例外”</w:t>
      </w:r>
      <w:bookmarkEnd w:id="3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，不断提升政府信息公开质量，丰富公开形式，拓展公开渠道，</w:t>
      </w:r>
      <w:bookmarkEnd w:id="1"/>
      <w:bookmarkEnd w:id="2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切实保障人民群众的知情权、参与权、监督权。</w:t>
      </w:r>
    </w:p>
    <w:p w14:paraId="33BD0250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（一）深化信息主动公开工作。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持续深化政府信息公开工作，通过政府门户网站，及时、准确、全面地公开政府信息，</w:t>
      </w:r>
      <w:bookmarkStart w:id="4" w:name="OLE_LINK18"/>
      <w:bookmarkStart w:id="5" w:name="OLE_LINK17"/>
      <w:r>
        <w:rPr>
          <w:rFonts w:hint="eastAsia" w:ascii="宋体" w:hAnsi="宋体" w:eastAsia="仿宋_GB2312" w:cs="仿宋_GB2312"/>
          <w:color w:val="000000"/>
          <w:sz w:val="32"/>
          <w:szCs w:val="32"/>
        </w:rPr>
        <w:t>确保法定主动公开内容应公开尽公开</w:t>
      </w:r>
      <w:bookmarkEnd w:id="4"/>
      <w:bookmarkEnd w:id="5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。建立重要政策解读机制，</w:t>
      </w:r>
      <w:bookmarkStart w:id="6" w:name="OLE_LINK45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加大政策解读力度，积极回应社会关切。</w:t>
      </w:r>
      <w:bookmarkEnd w:id="6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2024年，主动公开政府信息198条。其中,通知公告公示信息20条，食品药品重点领域信息84条，机构简介信息51条，其他类信息30条。</w:t>
      </w:r>
    </w:p>
    <w:p w14:paraId="7274F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（二）强化依申请公开工作。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高度重视依申请公开工作，</w:t>
      </w:r>
      <w:bookmarkStart w:id="7" w:name="OLE_LINK19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完善政府信息依申请公开制度，</w:t>
      </w:r>
      <w:bookmarkStart w:id="8" w:name="OLE_LINK4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提升</w:t>
      </w:r>
      <w:r>
        <w:rPr>
          <w:rFonts w:ascii="宋体" w:hAnsi="宋体" w:eastAsia="仿宋_GB2312" w:cs="仿宋_GB2312"/>
          <w:color w:val="000000"/>
          <w:kern w:val="0"/>
          <w:sz w:val="32"/>
          <w:szCs w:val="32"/>
        </w:rPr>
        <w:t>政府信息公开申请工作规范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性</w:t>
      </w:r>
      <w:r>
        <w:rPr>
          <w:rFonts w:ascii="宋体" w:hAnsi="宋体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依申请公开事项严格实行登记、审核、办理、答复、归档等闭环管理，坚持专人专办、领导督办，</w:t>
      </w:r>
      <w:r>
        <w:rPr>
          <w:rFonts w:ascii="宋体" w:hAnsi="宋体" w:eastAsia="仿宋_GB2312" w:cs="仿宋_GB2312"/>
          <w:color w:val="000000"/>
          <w:kern w:val="0"/>
          <w:sz w:val="32"/>
          <w:szCs w:val="32"/>
        </w:rPr>
        <w:t>依法依规、用心用情为公众办好依申请公开事项</w:t>
      </w:r>
      <w:bookmarkEnd w:id="7"/>
      <w:bookmarkEnd w:id="8"/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。2024年共收到政府信息公开申请46件，相比去年增加了39件。其中，网络申请6件、信件申请41件，按时办结率100%。</w:t>
      </w:r>
    </w:p>
    <w:p w14:paraId="48AF4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（三）严格政府信息管理。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制定《青州市市场监督管理局政府信息公开指南》、《青州市市场监督管理局主动公开事项目录》，进一步明确责任主体、公开时限、方式和监督渠道等。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认真贯彻落实信息公开相关政策，严格落实信息发布审查制度，积极抓好错敏信息整改</w:t>
      </w:r>
      <w:r>
        <w:rPr>
          <w:rFonts w:hint="eastAsia" w:ascii="宋体" w:hAnsi="宋体" w:eastAsia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公开的信息均严格遵守政府信息公开的保密要求。实行政府信息全生命周期管理工作制度，科学、规范、有效管理政府信息，提升政府信息服务效率、效能。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加强行政规范性文件管理，提高行政规范性文件质量，促进依法行政。</w:t>
      </w:r>
    </w:p>
    <w:p w14:paraId="768DF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（四）加强平台建设。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2024年，充分发挥政府门户网站在信息公开中的主渠道作用，及时、准确、规范发布工作信息。在此基础上，</w:t>
      </w:r>
      <w:r>
        <w:rPr>
          <w:rFonts w:ascii="宋体" w:hAnsi="宋体" w:eastAsia="仿宋_GB2312"/>
          <w:color w:val="000000"/>
          <w:sz w:val="32"/>
          <w:szCs w:val="32"/>
          <w:shd w:val="clear" w:color="auto" w:fill="FFFFFF"/>
        </w:rPr>
        <w:t>利用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好政务号，采取多种形式</w:t>
      </w:r>
      <w:r>
        <w:rPr>
          <w:rFonts w:ascii="宋体" w:hAnsi="宋体" w:eastAsia="仿宋_GB2312"/>
          <w:color w:val="000000"/>
          <w:sz w:val="32"/>
          <w:szCs w:val="32"/>
          <w:shd w:val="clear" w:color="auto" w:fill="FFFFFF"/>
        </w:rPr>
        <w:t>向群众主动公开市场监管工作动态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，不断增强服务功能，提升公众的知晓率与满意度。</w:t>
      </w:r>
      <w:r>
        <w:rPr>
          <w:rFonts w:hint="eastAsia" w:ascii="宋体" w:hAnsi="宋体" w:eastAsia="仿宋_GB2312"/>
          <w:sz w:val="32"/>
          <w:szCs w:val="32"/>
        </w:rPr>
        <w:t>利用3·15国际消费者权益日、政府开放日、质量月、食品安全宣传周、世界标准日等契机，</w:t>
      </w:r>
      <w:bookmarkStart w:id="9" w:name="OLE_LINK32"/>
      <w:bookmarkStart w:id="10" w:name="OLE_LINK31"/>
      <w:r>
        <w:rPr>
          <w:rFonts w:hint="eastAsia" w:ascii="宋体" w:hAnsi="宋体" w:eastAsia="仿宋_GB2312"/>
          <w:sz w:val="32"/>
          <w:szCs w:val="32"/>
        </w:rPr>
        <w:t>通过组织现场会、设置咨询台、发放材料等多种形式开展公开宣传活动，深入基层和群众面对面答疑解惑，拓宽公开</w:t>
      </w:r>
      <w:r>
        <w:rPr>
          <w:rFonts w:ascii="宋体" w:hAnsi="宋体" w:eastAsia="仿宋_GB2312"/>
          <w:sz w:val="32"/>
          <w:szCs w:val="32"/>
        </w:rPr>
        <w:t>宣传覆盖</w:t>
      </w:r>
      <w:r>
        <w:rPr>
          <w:rFonts w:hint="eastAsia" w:ascii="宋体" w:hAnsi="宋体" w:eastAsia="仿宋_GB2312"/>
          <w:sz w:val="32"/>
          <w:szCs w:val="32"/>
        </w:rPr>
        <w:t>面</w:t>
      </w:r>
      <w:r>
        <w:rPr>
          <w:rFonts w:ascii="宋体" w:hAnsi="宋体" w:eastAsia="仿宋_GB2312"/>
          <w:sz w:val="32"/>
          <w:szCs w:val="32"/>
        </w:rPr>
        <w:t>。</w:t>
      </w:r>
    </w:p>
    <w:bookmarkEnd w:id="9"/>
    <w:bookmarkEnd w:id="10"/>
    <w:p w14:paraId="4470D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bookmarkStart w:id="11" w:name="OLE_LINK41"/>
      <w:r>
        <w:rPr>
          <w:rFonts w:hint="eastAsia" w:ascii="楷体_GB2312" w:hAnsi="楷体_GB2312" w:eastAsia="楷体_GB2312" w:cs="楷体_GB2312"/>
          <w:sz w:val="32"/>
          <w:szCs w:val="32"/>
        </w:rPr>
        <w:t>强化监督保障。</w:t>
      </w:r>
      <w:bookmarkEnd w:id="11"/>
      <w:r>
        <w:rPr>
          <w:rFonts w:hint="eastAsia" w:ascii="宋体" w:hAnsi="宋体" w:eastAsia="仿宋_GB2312" w:cs="仿宋_GB2312"/>
          <w:sz w:val="32"/>
          <w:szCs w:val="32"/>
        </w:rPr>
        <w:t>进一步强化政务公开工作能力建设和组织保障，建立健全监督机制和奖惩制度，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加大办公经费投入，为正常工作开展提供有力保障</w:t>
      </w:r>
      <w:r>
        <w:rPr>
          <w:rFonts w:hint="eastAsia" w:ascii="宋体" w:hAnsi="宋体" w:eastAsia="仿宋_GB2312"/>
          <w:color w:val="333333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成立由主要负责同志为组长，其他班子成员为副组长，各单位负责人为成员的政府信息公开工作领导小</w:t>
      </w:r>
      <w:r>
        <w:rPr>
          <w:rFonts w:hint="eastAsia" w:ascii="宋体" w:hAnsi="宋体" w:eastAsia="仿宋_GB2312" w:cs="仿宋_GB2312"/>
          <w:sz w:val="32"/>
          <w:szCs w:val="32"/>
        </w:rPr>
        <w:t>组，指定专人负责，切实做好信息公开工作。</w:t>
      </w:r>
      <w:bookmarkStart w:id="12" w:name="OLE_LINK30"/>
      <w:r>
        <w:rPr>
          <w:rFonts w:hint="eastAsia" w:ascii="宋体" w:hAnsi="宋体" w:eastAsia="仿宋_GB2312" w:cs="仿宋_GB2312"/>
          <w:sz w:val="32"/>
          <w:szCs w:val="32"/>
        </w:rPr>
        <w:t>加强对政务公开工作人员的业务技能培训，提升政务公开工作人员的专业知识技能水平。</w:t>
      </w:r>
    </w:p>
    <w:bookmarkEnd w:id="12"/>
    <w:p w14:paraId="39FB2EE0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4C86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579B3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DF5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432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A19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D0F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58D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现行有效件数</w:t>
            </w:r>
          </w:p>
        </w:tc>
      </w:tr>
      <w:tr w14:paraId="57C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13D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7F2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3A3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FB3BC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 w14:paraId="680F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208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941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0C5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077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</w:tr>
      <w:tr w14:paraId="4B53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3179B2E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第二十条第（五）项</w:t>
            </w:r>
          </w:p>
        </w:tc>
      </w:tr>
      <w:tr w14:paraId="2719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67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E0D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本年处理决定数量</w:t>
            </w:r>
          </w:p>
        </w:tc>
      </w:tr>
      <w:tr w14:paraId="3754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CE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657F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2868</w:t>
            </w:r>
          </w:p>
        </w:tc>
      </w:tr>
      <w:tr w14:paraId="7498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37B35B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第二十条第（六）项</w:t>
            </w:r>
          </w:p>
        </w:tc>
      </w:tr>
      <w:tr w14:paraId="03F4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21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A3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本年处理决定数量</w:t>
            </w:r>
          </w:p>
        </w:tc>
      </w:tr>
      <w:tr w14:paraId="30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F1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0421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1507</w:t>
            </w:r>
          </w:p>
        </w:tc>
      </w:tr>
      <w:tr w14:paraId="4B4E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5E1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98D0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350</w:t>
            </w:r>
          </w:p>
        </w:tc>
      </w:tr>
      <w:tr w14:paraId="092B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A185C3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第二十条第（八）项</w:t>
            </w:r>
          </w:p>
        </w:tc>
      </w:tr>
      <w:tr w14:paraId="62C8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A9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657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本年收费金额（单位：万元）</w:t>
            </w:r>
          </w:p>
        </w:tc>
      </w:tr>
      <w:tr w14:paraId="0955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B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8F68"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</w:tbl>
    <w:p w14:paraId="2C7FEAE7">
      <w:pPr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14:paraId="54706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BD1A5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9319E15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EE858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6714E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5A8D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8C86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999C2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03774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0519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D2208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8A0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F0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19D9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D60FA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40B8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8922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6C536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8D9F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ED68B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3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615D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46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407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C3A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4885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7355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0115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3C0E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46</w:t>
            </w:r>
          </w:p>
        </w:tc>
      </w:tr>
      <w:tr w14:paraId="0B904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AD4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179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8D45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44E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790F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7F2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FA1A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F1EA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C02D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EB702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8B1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B2B4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25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ACF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B1B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2A05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388D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F432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80B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25</w:t>
            </w:r>
          </w:p>
        </w:tc>
      </w:tr>
      <w:tr w14:paraId="4324B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E2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72D42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4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4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3AA0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B08D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9B7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CE65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E8EF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8AB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CEF9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8</w:t>
            </w:r>
          </w:p>
        </w:tc>
      </w:tr>
      <w:tr w14:paraId="58DD0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25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2C9E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EDB9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431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C3EE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6A7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2E30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2D61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D97C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B00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7E5F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87DC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AC81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7658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15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1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D2F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DE7A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596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7C3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B481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BFB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D390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15C8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C52B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35F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584A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1C0E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AB6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253A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C7DE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212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9255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CD6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416F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0CB2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471A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F494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16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1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E082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C61A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55BA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F43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D308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7D0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B62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9A63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43C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64C3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D48A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2C0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37A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8DE6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FAC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1954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6126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1CE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2814D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66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A6A1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8E4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17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1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A474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377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8BA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96C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3F65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BB4D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95D1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60757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BF5A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1799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F000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7DFD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DD88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81C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FC93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856C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0F9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DBD5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167B1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0B6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270A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ADB6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18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1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F858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5B7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11F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41A6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91C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5A85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E15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989C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B28E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A9504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AF94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841F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E7D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402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332D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F5B8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A26F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871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</w:tr>
      <w:tr w14:paraId="180BC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A975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D55CB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514B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19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19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A1E8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08DE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02BB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8C0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76A6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214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598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</w:tr>
      <w:tr w14:paraId="58A56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70B1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B46D8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CCBF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20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2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F3E5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C137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30B9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66B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434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EB4C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6A3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B868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DD8B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A2162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60083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21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21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90E4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6E76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BA1C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6B0E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82C1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AE61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D637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B68C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634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0120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2B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6C9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7385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42D3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304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F224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09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6129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893D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A244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192E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7CAF1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DA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9670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AB2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F1C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948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D76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667B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9EE9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9261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C78C7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0A96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7767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E8BF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D1FF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604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700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013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7C0E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0389D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A91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4D0D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1F63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72BBDAFC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6B7C4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4AFE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BBC0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7011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03CF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751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16D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5A916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57C6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EE5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70C0A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5367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C8A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5079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2013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D363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51D47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F6D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4F41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369F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D0B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3B859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303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538B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7078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42C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ADAA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5DD2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C192B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</w:tr>
      <w:tr w14:paraId="317E1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A67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3CF2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7F595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42C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7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E8BA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83C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E91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FA2B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5EE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80D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7</w:t>
            </w:r>
          </w:p>
        </w:tc>
      </w:tr>
      <w:tr w14:paraId="623E8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5B8C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7293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B132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42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1AEBA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E2C5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A49E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B0C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7D3BD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76B58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42</w:t>
            </w:r>
          </w:p>
        </w:tc>
      </w:tr>
      <w:tr w14:paraId="7E7F1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BB8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B161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6CEF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4CD9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CF80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EC60E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18BE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AC39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</w:t>
            </w:r>
          </w:p>
        </w:tc>
      </w:tr>
    </w:tbl>
    <w:p w14:paraId="0B05B7A2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2E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9C88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FC00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277C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12B5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0492CF5A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D51B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934AB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FFA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3806B92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1C1EE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632B2BF3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2601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1443F">
            <w:pPr>
              <w:widowControl/>
              <w:jc w:val="center"/>
              <w:rPr>
                <w:rFonts w:ascii="黑体" w:hAnsi="黑体" w:eastAsia="黑体"/>
              </w:rPr>
            </w:pPr>
            <w:bookmarkStart w:id="22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22"/>
          </w:p>
        </w:tc>
      </w:tr>
      <w:tr w14:paraId="1DC62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964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4CBE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8C69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B0C1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5EFB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ED325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571D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1D99D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5F9C30E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6CDF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9699552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A05E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03735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FE448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13646A1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E992F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220C4F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DBCA1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2DF4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7D494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CB74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19FD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DE3C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80AA1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A91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6485A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6D4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34F71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44AC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EB3A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1285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89B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C42F2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8E4D6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49B85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D85E72E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黑体" w:cs="黑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黑体" w:cs="黑体"/>
          <w:bCs/>
          <w:color w:val="333333"/>
          <w:sz w:val="32"/>
          <w:szCs w:val="32"/>
          <w:shd w:val="clear" w:color="auto" w:fill="FFFFFF"/>
          <w:lang w:bidi="ar"/>
        </w:rPr>
        <w:t>五、存在的主要问题及改进情况</w:t>
      </w:r>
    </w:p>
    <w:p w14:paraId="144FDDFB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（一）202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年问题整改情况</w:t>
      </w:r>
    </w:p>
    <w:p w14:paraId="42795E18"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一是丰富了信息公开形式与渠道。丰富政府信息公开形式，拓展公开渠道，采取“线上+线下”相结合的宣传活动，利用政府网站、政务号、现场活动等方式，全方位进行信息公开宣传。</w:t>
      </w:r>
    </w:p>
    <w:p w14:paraId="5FF23C0D"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二是加大了群众参与度。组织政府开放日活动及现场会等活动，通过让群众积极参与、切身感受，</w:t>
      </w:r>
      <w:r>
        <w:rPr>
          <w:rFonts w:ascii="宋体" w:hAnsi="宋体" w:eastAsia="仿宋_GB2312"/>
          <w:sz w:val="32"/>
          <w:szCs w:val="32"/>
        </w:rPr>
        <w:t>进一步提升监管透明度和群众知情度。</w:t>
      </w:r>
    </w:p>
    <w:p w14:paraId="7FDC6B40">
      <w:pPr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三是优化信息公开工作。进一步规范政务公开工作标准和流程，</w:t>
      </w:r>
      <w:r>
        <w:rPr>
          <w:rFonts w:hint="eastAsia" w:ascii="宋体" w:hAnsi="宋体" w:eastAsia="仿宋_GB2312" w:cs="仿宋_GB2312"/>
          <w:sz w:val="32"/>
          <w:szCs w:val="32"/>
        </w:rPr>
        <w:t>开展业务技能培训，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切实提高政务公开工作的主动性和自觉性，</w:t>
      </w:r>
      <w:bookmarkStart w:id="23" w:name="OLE_LINK35"/>
      <w:r>
        <w:rPr>
          <w:rFonts w:hint="eastAsia" w:ascii="宋体" w:hAnsi="宋体" w:eastAsia="仿宋_GB2312" w:cs="仿宋_GB2312"/>
          <w:color w:val="000000"/>
          <w:sz w:val="32"/>
          <w:szCs w:val="32"/>
        </w:rPr>
        <w:t>推进政府信息公开工作规范化、标准化</w:t>
      </w:r>
      <w:bookmarkEnd w:id="23"/>
      <w:r>
        <w:rPr>
          <w:rFonts w:hint="eastAsia" w:ascii="宋体" w:hAnsi="宋体" w:eastAsia="仿宋_GB2312" w:cs="仿宋_GB2312"/>
          <w:color w:val="000000"/>
          <w:sz w:val="32"/>
          <w:szCs w:val="32"/>
        </w:rPr>
        <w:t>。</w:t>
      </w:r>
    </w:p>
    <w:p w14:paraId="7E46F544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（二）存在的主要问题</w:t>
      </w:r>
    </w:p>
    <w:p w14:paraId="36579D6C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2024年，我局政府信息公开工作取得了一定的成效，同时存在着有待</w:t>
      </w:r>
      <w:bookmarkStart w:id="24" w:name="OLE_LINK2"/>
      <w:bookmarkStart w:id="25" w:name="OLE_LINK1"/>
      <w:r>
        <w:rPr>
          <w:rFonts w:hint="eastAsia" w:ascii="宋体" w:hAnsi="宋体" w:eastAsia="仿宋_GB2312" w:cs="仿宋_GB2312"/>
          <w:sz w:val="32"/>
          <w:szCs w:val="32"/>
        </w:rPr>
        <w:t>进一步完善的地方，主要表现为：</w:t>
      </w:r>
    </w:p>
    <w:p w14:paraId="7D5494E7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一是</w:t>
      </w:r>
      <w:bookmarkStart w:id="26" w:name="OLE_LINK40"/>
      <w:bookmarkStart w:id="27" w:name="OLE_LINK39"/>
      <w:r>
        <w:rPr>
          <w:rFonts w:hint="eastAsia" w:ascii="宋体" w:hAnsi="宋体" w:eastAsia="仿宋_GB2312" w:cs="仿宋_GB2312"/>
          <w:sz w:val="32"/>
          <w:szCs w:val="32"/>
        </w:rPr>
        <w:t>主动公开力度有待进一步加大</w:t>
      </w:r>
      <w:bookmarkEnd w:id="26"/>
      <w:bookmarkEnd w:id="27"/>
      <w:r>
        <w:rPr>
          <w:rFonts w:hint="eastAsia" w:ascii="宋体" w:hAnsi="宋体" w:eastAsia="仿宋_GB2312" w:cs="仿宋_GB2312"/>
          <w:sz w:val="32"/>
          <w:szCs w:val="32"/>
        </w:rPr>
        <w:t>。为保障群众知情权，还需进一步加大公开力度，有些信息公开内容的细节问题还有待于更加完善和精益求精。</w:t>
      </w:r>
    </w:p>
    <w:p w14:paraId="57489424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二是</w:t>
      </w:r>
      <w:bookmarkStart w:id="28" w:name="OLE_LINK36"/>
      <w:bookmarkStart w:id="29" w:name="OLE_LINK42"/>
      <w:r>
        <w:rPr>
          <w:rFonts w:hint="eastAsia" w:ascii="宋体" w:hAnsi="宋体" w:eastAsia="仿宋_GB2312" w:cs="仿宋_GB2312"/>
          <w:sz w:val="32"/>
          <w:szCs w:val="32"/>
        </w:rPr>
        <w:t>重点领域信息还需进一步细化</w:t>
      </w:r>
      <w:bookmarkEnd w:id="28"/>
      <w:bookmarkEnd w:id="29"/>
      <w:r>
        <w:rPr>
          <w:rFonts w:hint="eastAsia" w:ascii="宋体" w:hAnsi="宋体" w:eastAsia="仿宋_GB2312" w:cs="仿宋_GB2312"/>
          <w:sz w:val="32"/>
          <w:szCs w:val="32"/>
        </w:rPr>
        <w:t>。为回应公众关注和民生相关，还需进一步细化重点领域政府信息公开范围和频次，及时、规范公开相关工作信息。</w:t>
      </w:r>
    </w:p>
    <w:p w14:paraId="5016C140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三是政府信息公开的方式还不够丰富。大部分政府信息公开采取传统方式，较少采用动画、视频等方式，公众可读性、感染力等不够强。</w:t>
      </w:r>
    </w:p>
    <w:p w14:paraId="54BF6013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针对存在的问题，2025年我局将进一步</w:t>
      </w:r>
      <w:bookmarkEnd w:id="24"/>
      <w:bookmarkEnd w:id="25"/>
      <w:r>
        <w:rPr>
          <w:rFonts w:hint="eastAsia" w:ascii="宋体" w:hAnsi="宋体" w:eastAsia="仿宋_GB2312" w:cs="仿宋_GB2312"/>
          <w:sz w:val="32"/>
          <w:szCs w:val="32"/>
        </w:rPr>
        <w:t>做好政务公开工作，深化公开内容，丰富公开形式，促进政务公开工作自身建设和管理创新，不断提高政务公开的针对性和有效性。</w:t>
      </w:r>
    </w:p>
    <w:p w14:paraId="61AEB9C2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（三）下一步工作打算</w:t>
      </w:r>
    </w:p>
    <w:p w14:paraId="159329A1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一是进一步加强政府信息内容建设。将政府信息公开工作和日常业务工作紧密结合，认真界定是否公开及公开范围，加大政务公开工作力度，依法落实新形势下政府信息公开要求，及时发布并更新政务信息。</w:t>
      </w:r>
    </w:p>
    <w:p w14:paraId="1D4FBAE9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二是进一步</w:t>
      </w:r>
      <w:bookmarkStart w:id="30" w:name="OLE_LINK37"/>
      <w:bookmarkStart w:id="31" w:name="OLE_LINK38"/>
      <w:r>
        <w:rPr>
          <w:rFonts w:hint="eastAsia" w:ascii="宋体" w:hAnsi="宋体" w:eastAsia="仿宋_GB2312" w:cs="仿宋_GB2312"/>
          <w:sz w:val="32"/>
          <w:szCs w:val="32"/>
        </w:rPr>
        <w:t>加强重点领域信息公开</w:t>
      </w:r>
      <w:bookmarkEnd w:id="30"/>
      <w:bookmarkEnd w:id="31"/>
      <w:r>
        <w:rPr>
          <w:rFonts w:hint="eastAsia" w:ascii="宋体" w:hAnsi="宋体" w:eastAsia="仿宋_GB2312" w:cs="仿宋_GB2312"/>
          <w:sz w:val="32"/>
          <w:szCs w:val="32"/>
        </w:rPr>
        <w:t>。细化梳理重点领域更新频率和内容，重点推进与社会发展和群众生活密切相关的政府信息公开，及时、准确地向社会公开重点领域政府信息。</w:t>
      </w:r>
    </w:p>
    <w:p w14:paraId="4CD5A6F9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三是进一步创新政务信息公开形式。加强政务公开管理，建立完善的政府信息公开系统，采取群众喜闻乐见的方式进行政府信息公开，确保公众及时知晓和获取有效的政府公开信息。</w:t>
      </w:r>
    </w:p>
    <w:p w14:paraId="3642B205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  <w:t>六、其他需要报告的事项</w:t>
      </w:r>
    </w:p>
    <w:p w14:paraId="12180FDE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（一）依申请公开信息处理费收费情况</w:t>
      </w:r>
    </w:p>
    <w:p w14:paraId="539125B1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2024年，根据《政府信息公开信息处理费管理办法》，我单位未收取信息处理费。</w:t>
      </w:r>
    </w:p>
    <w:p w14:paraId="5D61B7A0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（二）本年度建议提案办理情况</w:t>
      </w:r>
    </w:p>
    <w:p w14:paraId="022DC4E5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2024年，共收到人大代表建议2件，政协委员提案11件，涉及营商环境、知识产权保护、食品安全、学校食堂服务质量等多个方面，现已全部办理完毕，提案按时办复率100%，见面答复率100%，反馈意见满意率100%，吸收采纳率100%。</w:t>
      </w:r>
    </w:p>
    <w:p w14:paraId="436B124E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（三）创新实践情况</w:t>
      </w:r>
    </w:p>
    <w:p w14:paraId="6C715B19"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2024年，</w:t>
      </w:r>
      <w:r>
        <w:rPr>
          <w:rFonts w:hint="eastAsia" w:ascii="宋体" w:hAnsi="宋体" w:eastAsia="仿宋_GB2312"/>
          <w:sz w:val="32"/>
          <w:szCs w:val="32"/>
        </w:rPr>
        <w:t>开展以“诚信尚俭 共享食安”为主题的“政府开放日”活动，</w:t>
      </w:r>
      <w:r>
        <w:rPr>
          <w:rFonts w:ascii="宋体" w:hAnsi="宋体" w:eastAsia="仿宋_GB2312"/>
          <w:sz w:val="32"/>
          <w:szCs w:val="32"/>
        </w:rPr>
        <w:t>邀请</w:t>
      </w:r>
      <w:r>
        <w:rPr>
          <w:rFonts w:hint="eastAsia" w:ascii="宋体" w:hAnsi="宋体" w:eastAsia="仿宋_GB2312"/>
          <w:sz w:val="32"/>
          <w:szCs w:val="32"/>
        </w:rPr>
        <w:t>政协委员、消费者代表、社会人士、媒体记者参加，</w:t>
      </w:r>
      <w:r>
        <w:rPr>
          <w:rFonts w:ascii="宋体" w:hAnsi="宋体" w:eastAsia="仿宋_GB2312"/>
          <w:sz w:val="32"/>
          <w:szCs w:val="32"/>
        </w:rPr>
        <w:t>积极展示食品安全监管成效和工作成果，提高公众食品安全意识，弘扬尚德守法的行业风气，不断促进食品安全社会共建、成果共享，</w:t>
      </w:r>
      <w:r>
        <w:rPr>
          <w:rFonts w:hint="eastAsia" w:ascii="宋体" w:hAnsi="宋体" w:eastAsia="仿宋_GB2312"/>
          <w:sz w:val="32"/>
          <w:szCs w:val="32"/>
        </w:rPr>
        <w:t>让群众真正了解市场监管工作，不断提升政务公开工作水平</w:t>
      </w:r>
      <w:r>
        <w:rPr>
          <w:rFonts w:ascii="宋体" w:hAnsi="宋体" w:eastAsia="仿宋_GB2312"/>
          <w:sz w:val="32"/>
          <w:szCs w:val="32"/>
        </w:rPr>
        <w:t>。</w:t>
      </w:r>
    </w:p>
    <w:p w14:paraId="728C1334">
      <w:pPr>
        <w:pStyle w:val="7"/>
        <w:shd w:val="clear" w:color="auto" w:fill="FFFFFF"/>
        <w:spacing w:before="0" w:beforeAutospacing="0" w:after="0" w:afterAutospacing="0"/>
        <w:ind w:firstLine="640"/>
        <w:jc w:val="right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</w:rPr>
        <w:t>青州市市场监督管理局</w:t>
      </w:r>
    </w:p>
    <w:p w14:paraId="1D7694D7">
      <w:pPr>
        <w:pStyle w:val="7"/>
        <w:shd w:val="clear" w:color="auto" w:fill="FFFFFF"/>
        <w:spacing w:before="0" w:beforeAutospacing="0" w:after="0" w:afterAutospacing="0"/>
        <w:ind w:right="320" w:firstLine="640"/>
        <w:jc w:val="right"/>
        <w:textAlignment w:val="baseline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宋体" w:hAnsi="宋体" w:eastAsia="仿宋_GB2312" w:cs="Segoe UI"/>
          <w:color w:val="333333"/>
          <w:sz w:val="32"/>
          <w:szCs w:val="32"/>
        </w:rPr>
        <w:t>2025年1月1</w:t>
      </w:r>
      <w:r>
        <w:rPr>
          <w:rFonts w:hint="eastAsia" w:ascii="宋体" w:hAnsi="宋体" w:eastAsia="仿宋_GB2312" w:cs="Segoe UI"/>
          <w:color w:val="333333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Segoe UI"/>
          <w:color w:val="333333"/>
          <w:sz w:val="32"/>
          <w:szCs w:val="32"/>
        </w:rPr>
        <w:t>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AF18C8"/>
    <w:rsid w:val="00051AFC"/>
    <w:rsid w:val="00182397"/>
    <w:rsid w:val="002A0335"/>
    <w:rsid w:val="002F4356"/>
    <w:rsid w:val="003716D2"/>
    <w:rsid w:val="00391ED7"/>
    <w:rsid w:val="00446397"/>
    <w:rsid w:val="00446AA2"/>
    <w:rsid w:val="0046650C"/>
    <w:rsid w:val="00477990"/>
    <w:rsid w:val="004C0EC6"/>
    <w:rsid w:val="005005ED"/>
    <w:rsid w:val="0055749C"/>
    <w:rsid w:val="00562E2F"/>
    <w:rsid w:val="005C2CB5"/>
    <w:rsid w:val="00644422"/>
    <w:rsid w:val="0069359F"/>
    <w:rsid w:val="006A369B"/>
    <w:rsid w:val="00707F22"/>
    <w:rsid w:val="00736A9A"/>
    <w:rsid w:val="007F32A5"/>
    <w:rsid w:val="00807F0E"/>
    <w:rsid w:val="008A6B19"/>
    <w:rsid w:val="008B5FB0"/>
    <w:rsid w:val="008C122B"/>
    <w:rsid w:val="008D4A8B"/>
    <w:rsid w:val="009051A9"/>
    <w:rsid w:val="00914325"/>
    <w:rsid w:val="00931D75"/>
    <w:rsid w:val="00A11126"/>
    <w:rsid w:val="00A530B0"/>
    <w:rsid w:val="00A61353"/>
    <w:rsid w:val="00A63AF4"/>
    <w:rsid w:val="00B06897"/>
    <w:rsid w:val="00BF08FA"/>
    <w:rsid w:val="00C05F1A"/>
    <w:rsid w:val="00C13BEB"/>
    <w:rsid w:val="00C42E74"/>
    <w:rsid w:val="00C70BAC"/>
    <w:rsid w:val="00D26FE9"/>
    <w:rsid w:val="00D348CF"/>
    <w:rsid w:val="00D44CAA"/>
    <w:rsid w:val="00D92BB7"/>
    <w:rsid w:val="00DA7515"/>
    <w:rsid w:val="00DB03AF"/>
    <w:rsid w:val="00DB266C"/>
    <w:rsid w:val="00DD059F"/>
    <w:rsid w:val="00E21682"/>
    <w:rsid w:val="00EF08CF"/>
    <w:rsid w:val="0DD3170F"/>
    <w:rsid w:val="106B51E8"/>
    <w:rsid w:val="11AF18C8"/>
    <w:rsid w:val="1A6A77C7"/>
    <w:rsid w:val="1CC46C4D"/>
    <w:rsid w:val="2D66147E"/>
    <w:rsid w:val="325C06E3"/>
    <w:rsid w:val="3519182B"/>
    <w:rsid w:val="35BB2732"/>
    <w:rsid w:val="510319F7"/>
    <w:rsid w:val="51306129"/>
    <w:rsid w:val="521B3C00"/>
    <w:rsid w:val="5E2D1110"/>
    <w:rsid w:val="692657AC"/>
    <w:rsid w:val="69CB32D7"/>
    <w:rsid w:val="75B23626"/>
    <w:rsid w:val="77181135"/>
    <w:rsid w:val="78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3502</Words>
  <Characters>3637</Characters>
  <Lines>28</Lines>
  <Paragraphs>8</Paragraphs>
  <TotalTime>1213</TotalTime>
  <ScaleCrop>false</ScaleCrop>
  <LinksUpToDate>false</LinksUpToDate>
  <CharactersWithSpaces>3640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2025-01-09T09:06:00Z</dcterms:created>
  <dc:creator>诗人与熊</dc:creator>
  <cp:lastModifiedBy>离陌</cp:lastModifiedBy>
  <cp:lastPrinted>2023-01-16T09:08:00Z</cp:lastPrinted>
  <dcterms:modified xsi:type="dcterms:W3CDTF">2025-01-13T06:30:02Z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6B32E6DD202D416DB6973A1DD5595BBA</vt:lpwstr>
  </property>
  <property fmtid="{D5CDD505-2E9C-101B-9397-08002B2CF9AE}" pid="4" name="KSOTemplateDocerSaveRecord">
    <vt:lpwstr>eyJoZGlkIjoiNDRlYjgyNmUxNjY1NGEyMzk0ZjY5Nzc5ZmMyOTczYWMiLCJ1c2VySWQiOiI1MTA5MzIzNTYifQ==</vt:lpwstr>
  </property>
</Properties>
</file>