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84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青州市民政局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</w:t>
      </w:r>
    </w:p>
    <w:p w14:paraId="3F7BB7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4BA3A0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F0E89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04C903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仿宋"/>
          <w:i w:val="0"/>
          <w:iCs w:val="0"/>
          <w:caps w:val="0"/>
          <w:color w:val="000000"/>
          <w:spacing w:val="0"/>
          <w:sz w:val="32"/>
          <w:szCs w:val="32"/>
        </w:rPr>
        <w:t>本年度报告根据《中华人民共和国政府信息公开条例》（国务院令第711号，以下简称《条例》）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</w:t>
      </w:r>
      <w:r>
        <w:rPr>
          <w:rFonts w:hint="eastAsia" w:ascii="宋体" w:hAnsi="宋体" w:eastAsia="仿宋_GB2312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"/>
          <w:i w:val="0"/>
          <w:iCs w:val="0"/>
          <w:caps w:val="0"/>
          <w:color w:val="000000"/>
          <w:spacing w:val="0"/>
          <w:sz w:val="32"/>
          <w:szCs w:val="32"/>
        </w:rPr>
        <w:t>年1月1日到202</w:t>
      </w:r>
      <w:r>
        <w:rPr>
          <w:rFonts w:hint="eastAsia" w:ascii="宋体" w:hAnsi="宋体" w:eastAsia="仿宋_GB2312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"/>
          <w:i w:val="0"/>
          <w:iCs w:val="0"/>
          <w:caps w:val="0"/>
          <w:color w:val="000000"/>
          <w:spacing w:val="0"/>
          <w:sz w:val="32"/>
          <w:szCs w:val="32"/>
        </w:rPr>
        <w:t>年12月31日止。</w:t>
      </w:r>
    </w:p>
    <w:p w14:paraId="2C4597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5C710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sz w:val="32"/>
          <w:szCs w:val="32"/>
          <w:lang w:val="en-US" w:eastAsia="zh-CN"/>
        </w:rPr>
        <w:t>2024年，我局坚持以习近平新时代中国特色社会主义思想为指导，深入学习党的二十大精神，认真贯彻落实中央和省相关文件要求，进一步推进民政工作公开透明，为优化营商环境，建设法治型、服务型政府，推进治理体系和治理能力现代化发挥积极作用。</w:t>
      </w:r>
    </w:p>
    <w:p w14:paraId="777A6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1.主动公开方面。</w:t>
      </w:r>
      <w:r>
        <w:rPr>
          <w:rFonts w:hint="eastAsia" w:ascii="宋体" w:hAnsi="宋体" w:eastAsia="仿宋_GB2312" w:cs="仿宋"/>
          <w:sz w:val="32"/>
          <w:szCs w:val="32"/>
          <w:lang w:val="en-US" w:eastAsia="zh-CN"/>
        </w:rPr>
        <w:t>按照《中华人民共和国政府信息公开条例》第二十条规定，紧紧围绕工作实际，积极稳妥地推进政府信息公开工作、政策解读和回应关切等相关情况。加强重点民生领域信息发布，2024年累计发布重点领域信息100余条，完善基层政务公开事项标准目录，设置养老服务、社会救助等重点栏目专题专栏，每月定期公开养老服务、社会救助等工作信息和补贴相关政策，有序有效推进政务公开工作规范发展。</w:t>
      </w:r>
    </w:p>
    <w:p w14:paraId="44D1C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2.依申请公开工作方面。</w:t>
      </w:r>
      <w:r>
        <w:rPr>
          <w:rFonts w:hint="eastAsia" w:ascii="宋体" w:hAnsi="宋体" w:eastAsia="仿宋_GB2312" w:cs="仿宋"/>
          <w:sz w:val="32"/>
          <w:szCs w:val="32"/>
          <w:lang w:val="en-US" w:eastAsia="zh-CN"/>
        </w:rPr>
        <w:t>加强依申请工作规范化，按照《中华人民共和国政府信息公开条例》，进一步完善政府信息公开申请渠道，为申请人依法申请获取我局公开的政府信息提供便利。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本年度未收到政府信息公开申请，办件量明显低于上年水平。</w:t>
      </w:r>
    </w:p>
    <w:p w14:paraId="437E8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3.政府信息管理方面。</w:t>
      </w:r>
      <w:r>
        <w:rPr>
          <w:rFonts w:hint="eastAsia" w:ascii="宋体" w:hAnsi="宋体" w:eastAsia="仿宋_GB2312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仿宋_GB2312" w:cs="仿宋"/>
          <w:color w:val="auto"/>
          <w:sz w:val="32"/>
          <w:szCs w:val="32"/>
          <w:lang w:val="en-US" w:eastAsia="zh-CN"/>
        </w:rPr>
        <w:t>是严格做好公开信息保密审查。按照“先审查、后公开”的原则，严格做好政府信息公开保密审查，确保公开信息不涉密、涉密信息不公开。二是动态更新政府信息主动公开目录，编制发布《青州市民政局2024年度主动公开基本目录》，建立健全政府信息管理动态调整机制。三是严格落实审核制度。健全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政府信息全生命周期管理和规范性文件管理相关制度</w:t>
      </w:r>
      <w:r>
        <w:rPr>
          <w:rFonts w:hint="eastAsia" w:ascii="宋体" w:hAnsi="宋体" w:eastAsia="仿宋_GB2312" w:cs="仿宋"/>
          <w:color w:val="auto"/>
          <w:sz w:val="32"/>
          <w:szCs w:val="32"/>
          <w:lang w:val="en-US" w:eastAsia="zh-CN"/>
        </w:rPr>
        <w:t>。完善政务公开日常监测机制，加强统计分析，及时动态调整信息，严格把控公开内容质量。</w:t>
      </w:r>
    </w:p>
    <w:p w14:paraId="070494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4.平台建设方面。</w:t>
      </w:r>
      <w:r>
        <w:rPr>
          <w:rFonts w:hint="eastAsia" w:ascii="宋体" w:hAnsi="宋体" w:eastAsia="仿宋_GB2312" w:cs="仿宋"/>
          <w:color w:val="auto"/>
          <w:sz w:val="32"/>
          <w:szCs w:val="32"/>
          <w:lang w:val="en-US" w:eastAsia="zh-CN"/>
        </w:rPr>
        <w:t>2024年我局在青州市政府网站做到信息及时更新和维护，依托“青州民政”公众号发布各类公开信息，开展“民生政策赶大集”活动，提高对民政相关政策的宣传力度。</w:t>
      </w:r>
    </w:p>
    <w:p w14:paraId="46CCD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5.监督保障方面。</w:t>
      </w:r>
      <w:r>
        <w:rPr>
          <w:rFonts w:hint="eastAsia" w:ascii="宋体" w:hAnsi="宋体" w:eastAsia="仿宋_GB2312" w:cs="仿宋"/>
          <w:color w:val="auto"/>
          <w:sz w:val="32"/>
          <w:szCs w:val="32"/>
          <w:lang w:val="en-US" w:eastAsia="zh-CN"/>
        </w:rPr>
        <w:t>一是健全工作机制。根据我局工作需要，及时调整局政务公开领导小组。二是加强人员培训。定期开展培训，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不断提高政务公开能力和水平。三是增加后勤保障。政务公开经费纳入年度预算予以保障，加强政务公开工作力量。</w:t>
      </w:r>
    </w:p>
    <w:p w14:paraId="39FB2E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4C86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579B32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DF5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432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A19D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D0FD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58D1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 w14:paraId="57C4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13D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7F24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3A34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FB3BC"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80F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208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941D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0C5C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0770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B53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3179B2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2719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679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E0D0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3754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4CE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657F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7498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37B35B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03F43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21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9A38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30A4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F1B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80421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B4E4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5E1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98D0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92B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A185C3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62C8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6A9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657F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0955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BF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58F68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C7FEAE7"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40"/>
        <w:gridCol w:w="720"/>
        <w:gridCol w:w="675"/>
        <w:gridCol w:w="525"/>
        <w:gridCol w:w="1"/>
        <w:gridCol w:w="700"/>
      </w:tblGrid>
      <w:tr w14:paraId="54706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BD1A5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9319E15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EE858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6714E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5A8D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88C86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999C2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03774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0519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D2208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8A0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F9F0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19D97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D60FA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40B8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8922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6C536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8D9F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ED68B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6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2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4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73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01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3C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B904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CAD4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8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4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7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F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F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C02D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EB702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8B1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B2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A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2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3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F4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D8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324B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E22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72D42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3A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B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9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CE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E8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C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8DD0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259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2C9EC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EDB9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7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C3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2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2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D9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5F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87DC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AC81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7658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D2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D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B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B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BF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D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15C8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C52B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735F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584A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1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A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2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C7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2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92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B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416F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0CB2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471A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F494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E0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C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5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F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D3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0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4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9A63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43C8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64C3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D48A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A2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0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8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F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19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6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51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814D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669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A6A1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8E4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A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1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96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3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B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95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0757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BF5A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1799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F000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7D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D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F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FC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85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B0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D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67B1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C0B6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270A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ADB6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F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E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11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4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59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5A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E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989C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B28E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A9504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AF94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84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4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3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F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A2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8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80BC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A975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D55CB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514B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A1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0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0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8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7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2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8A56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70B1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B46D8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CCBFD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F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C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30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7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74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EB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6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B868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DD8B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A2162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60083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9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6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BA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6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8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A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D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B68C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6342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0120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2B3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6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73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4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9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F2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61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893D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A244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192E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7CAF1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2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96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A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F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6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4D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6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9EE9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9261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C78C7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0A96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7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E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D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E6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2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E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7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389D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BA91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4D0D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1F63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72BBDAFC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6B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4A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BB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7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0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87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1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A916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57C6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1EE5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170C0A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5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8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5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20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D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51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6F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F41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369F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D0B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43B859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D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5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70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4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A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B5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C1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17E1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6A67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3CF2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7F595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6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E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58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C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F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8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23E8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5B8C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7293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B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1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E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A4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7D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7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7F1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5BB8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B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6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4C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C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E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1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0B05B7A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2E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9C88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7FC00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277C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12B5">
            <w:pPr>
              <w:widowControl/>
              <w:ind w:left="-43" w:leftChars="-21" w:right="-132" w:rightChars="-63" w:hanging="1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结果</w:t>
            </w:r>
          </w:p>
          <w:p w14:paraId="0492CF5A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D51B9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934AB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FFA4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63806B92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1C1EE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632B2BF3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72601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1443F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1DC62E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964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4CBE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8C69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B0C1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5EFB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ED325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571D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1D99D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5F9C30E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6CDF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9699552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A05E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03735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FE448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13646A14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E992F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1220C4F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DBCA1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2DF4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7D494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CB74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19FD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DE3C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80AA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A91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6485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F6D48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34F7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44AC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EB3A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C128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589B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C42F2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8E4D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49B8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2D85E7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0" w:name="_GoBack"/>
      <w:r>
        <w:rPr>
          <w:rFonts w:hint="eastAsia" w:ascii="宋体" w:hAnsi="宋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4C2B04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（一）2023年问题整改情况</w:t>
      </w:r>
    </w:p>
    <w:p w14:paraId="644A6A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提高思想认识。定期对工作人员进行培训，加强各科室人员对政府信息公开的范围、内容、格式以及规范流程等内容的理解把握，进一步提升政务公开水平。二是加强政府信息公开制度化、规范化建设。规范政务公开信息发布、审核和依申请公开等办理流程。</w:t>
      </w:r>
    </w:p>
    <w:p w14:paraId="3B915B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（二）2024年存在的主要问题</w:t>
      </w:r>
    </w:p>
    <w:p w14:paraId="543A81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一是政务公开内容不够丰富，形式单一；二是政务公开多以“宣传型”为主，涉及重点领域、重点人群、重点事项的信息公开较少，且不够全面，政务新媒体建设也不够规范等。</w:t>
      </w:r>
    </w:p>
    <w:p w14:paraId="1EA94D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（三）整改措施</w:t>
      </w:r>
    </w:p>
    <w:p w14:paraId="769DE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加强监督管理。加大工作力度，确保政府信息公开工作人员到位、保障到位、措施到位、责任到位。二是加强专业人员培训。通过经验介绍、案例选讲等方式，培养更加专业的政务公开人员，确保2025年我局政务公开工作再上新台阶。</w:t>
      </w:r>
    </w:p>
    <w:p w14:paraId="3642B2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宋体" w:hAnsi="宋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2D696B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（一）依申请公开信息处理收费情况</w:t>
      </w:r>
    </w:p>
    <w:p w14:paraId="080EE7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2024年，根据《政府信息公开信息处理费管理办法》，我单位未收取信息处理费。</w:t>
      </w:r>
    </w:p>
    <w:p w14:paraId="7E66B7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（二）本年度建议提案办理情况</w:t>
      </w:r>
    </w:p>
    <w:p w14:paraId="65A92A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共收到人大建议、政协提案20件，其中人大建议11件（1件不予公开）、政协提案9件。对此，我们高度重视，紧紧围绕“让代表委员满意、让人民群众满意”开展工作，现已全部办理完成、答复到位，办结率和满意率均达到100%。</w:t>
      </w:r>
    </w:p>
    <w:p w14:paraId="2AE1D9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（三）创新实践情况</w:t>
      </w:r>
    </w:p>
    <w:p w14:paraId="79F554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民政局依托政务公开平台，逐步完善建立健全政策解读、回应关切等机制，依法公开相关权力清单、城乡各类救助补助标准、养老机构备案、临时救助、低保办理、资金补助详情等信息，坚持公开内容规范、公开过程透明，做到及时有效发布、回应公众关切。</w:t>
      </w:r>
    </w:p>
    <w:p w14:paraId="2DEC75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3DA2E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青州市民政局</w:t>
      </w:r>
    </w:p>
    <w:p w14:paraId="28C06F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right"/>
        <w:rPr>
          <w:rFonts w:hint="default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2025年1月13日</w:t>
      </w:r>
    </w:p>
    <w:bookmarkEnd w:id="10"/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</w:docVars>
  <w:rsids>
    <w:rsidRoot w:val="11AF18C8"/>
    <w:rsid w:val="000E3DA0"/>
    <w:rsid w:val="03A621D8"/>
    <w:rsid w:val="106B51E8"/>
    <w:rsid w:val="11AF18C8"/>
    <w:rsid w:val="1319260B"/>
    <w:rsid w:val="13595FE9"/>
    <w:rsid w:val="1A6A77C7"/>
    <w:rsid w:val="1CC46C4D"/>
    <w:rsid w:val="263A7C6F"/>
    <w:rsid w:val="27416A06"/>
    <w:rsid w:val="2A1D1BFE"/>
    <w:rsid w:val="2B4D43D3"/>
    <w:rsid w:val="2D66147E"/>
    <w:rsid w:val="325C06E3"/>
    <w:rsid w:val="3519182B"/>
    <w:rsid w:val="35BB2732"/>
    <w:rsid w:val="37F51C38"/>
    <w:rsid w:val="3D5A4B13"/>
    <w:rsid w:val="44567628"/>
    <w:rsid w:val="492642E0"/>
    <w:rsid w:val="510319F7"/>
    <w:rsid w:val="51306129"/>
    <w:rsid w:val="521B3C00"/>
    <w:rsid w:val="5E2D1110"/>
    <w:rsid w:val="6D9A4DBE"/>
    <w:rsid w:val="71B46584"/>
    <w:rsid w:val="759958EF"/>
    <w:rsid w:val="75B23626"/>
    <w:rsid w:val="77181135"/>
    <w:rsid w:val="78F03041"/>
    <w:rsid w:val="7AB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2587</Words>
  <Characters>2665</Characters>
  <Lines>0</Lines>
  <Paragraphs>0</Paragraphs>
  <TotalTime>5</TotalTime>
  <ScaleCrop>false</ScaleCrop>
  <LinksUpToDate>false</LinksUpToDate>
  <CharactersWithSpaces>2665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离陌</cp:lastModifiedBy>
  <cp:lastPrinted>2023-01-16T09:08:00Z</cp:lastPrinted>
  <dcterms:modified xsi:type="dcterms:W3CDTF">2025-01-14T08:13:06Z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D56BE0DB336F41DAA68F012F9AD5EB15_13</vt:lpwstr>
  </property>
  <property fmtid="{D5CDD505-2E9C-101B-9397-08002B2CF9AE}" pid="4" name="KSOTemplateDocerSaveRecord">
    <vt:lpwstr>eyJoZGlkIjoiNDRlYjgyNmUxNjY1NGEyMzk0ZjY5Nzc5ZmMyOTczYWMiLCJ1c2VySWQiOiI1MTA5MzIzNTYifQ==</vt:lpwstr>
  </property>
</Properties>
</file>